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10CBE" w14:textId="77777777" w:rsidR="00370D3A" w:rsidRPr="00D53DE8" w:rsidRDefault="00370D3A" w:rsidP="00370D3A">
      <w:pPr>
        <w:pStyle w:val="bullets"/>
        <w:rPr>
          <w:rFonts w:eastAsia="Times New Roman"/>
          <w:szCs w:val="24"/>
          <w:lang w:val="en-GB"/>
        </w:rPr>
      </w:pPr>
    </w:p>
    <w:p w14:paraId="27629D1B" w14:textId="77777777" w:rsidR="009004D3" w:rsidRPr="009004D3" w:rsidRDefault="009004D3" w:rsidP="009004D3">
      <w:pPr>
        <w:pStyle w:val="bullets"/>
        <w:jc w:val="center"/>
        <w:rPr>
          <w:rFonts w:eastAsia="Times New Roman"/>
          <w:b/>
          <w:bCs/>
          <w:sz w:val="36"/>
          <w:szCs w:val="36"/>
        </w:rPr>
      </w:pPr>
      <w:r w:rsidRPr="009004D3">
        <w:rPr>
          <w:rFonts w:eastAsia="Times New Roman"/>
          <w:b/>
          <w:bCs/>
          <w:sz w:val="36"/>
          <w:szCs w:val="36"/>
        </w:rPr>
        <w:t>Research Data Alliance (RDA)</w:t>
      </w:r>
    </w:p>
    <w:p w14:paraId="0D31E49C" w14:textId="66C331CC" w:rsidR="009004D3" w:rsidRPr="009004D3" w:rsidRDefault="00722716" w:rsidP="009004D3">
      <w:pPr>
        <w:pStyle w:val="bullets"/>
        <w:jc w:val="center"/>
        <w:rPr>
          <w:rFonts w:eastAsia="Times New Roman"/>
          <w:b/>
          <w:bCs/>
          <w:sz w:val="36"/>
          <w:szCs w:val="36"/>
        </w:rPr>
      </w:pPr>
      <w:r>
        <w:rPr>
          <w:rFonts w:eastAsia="Times New Roman"/>
          <w:b/>
          <w:bCs/>
          <w:sz w:val="36"/>
          <w:szCs w:val="36"/>
        </w:rPr>
        <w:t>8</w:t>
      </w:r>
      <w:bookmarkStart w:id="0" w:name="_GoBack"/>
      <w:bookmarkEnd w:id="0"/>
      <w:r w:rsidR="00E44841">
        <w:rPr>
          <w:rFonts w:eastAsia="Times New Roman"/>
          <w:b/>
          <w:bCs/>
          <w:sz w:val="36"/>
          <w:szCs w:val="36"/>
        </w:rPr>
        <w:t>th</w:t>
      </w:r>
      <w:r w:rsidR="009004D3" w:rsidRPr="009004D3">
        <w:rPr>
          <w:rFonts w:eastAsia="Times New Roman"/>
          <w:b/>
          <w:bCs/>
          <w:sz w:val="36"/>
          <w:szCs w:val="36"/>
        </w:rPr>
        <w:t xml:space="preserve"> Working Group Collaboration Meeting</w:t>
      </w:r>
    </w:p>
    <w:p w14:paraId="4E1BF94E" w14:textId="4E173D64" w:rsidR="009004D3" w:rsidRPr="009004D3" w:rsidRDefault="00281F13" w:rsidP="009004D3">
      <w:pPr>
        <w:pStyle w:val="bullets"/>
        <w:jc w:val="center"/>
        <w:rPr>
          <w:rFonts w:eastAsia="Times New Roman"/>
          <w:b/>
          <w:bCs/>
          <w:sz w:val="36"/>
          <w:szCs w:val="36"/>
        </w:rPr>
      </w:pPr>
      <w:r>
        <w:rPr>
          <w:rFonts w:eastAsia="Times New Roman"/>
          <w:b/>
          <w:bCs/>
          <w:sz w:val="36"/>
          <w:szCs w:val="36"/>
        </w:rPr>
        <w:t>January 10 - 12</w:t>
      </w:r>
      <w:r w:rsidR="00E44841">
        <w:rPr>
          <w:rFonts w:eastAsia="Times New Roman"/>
          <w:b/>
          <w:bCs/>
          <w:sz w:val="36"/>
          <w:szCs w:val="36"/>
        </w:rPr>
        <w:t>, 201</w:t>
      </w:r>
      <w:r>
        <w:rPr>
          <w:rFonts w:eastAsia="Times New Roman"/>
          <w:b/>
          <w:bCs/>
          <w:sz w:val="36"/>
          <w:szCs w:val="36"/>
        </w:rPr>
        <w:t>8</w:t>
      </w:r>
    </w:p>
    <w:p w14:paraId="22380DDD" w14:textId="77777777" w:rsidR="009004D3" w:rsidRDefault="009004D3" w:rsidP="00370D3A">
      <w:pPr>
        <w:pStyle w:val="bullets"/>
        <w:rPr>
          <w:rFonts w:ascii="Verdana" w:eastAsia="Times New Roman" w:hAnsi="Verdana" w:cs="Arial"/>
          <w:b/>
          <w:bCs/>
          <w:color w:val="0000FF"/>
        </w:rPr>
      </w:pPr>
    </w:p>
    <w:p w14:paraId="5B7899AC" w14:textId="77777777" w:rsidR="00370D3A" w:rsidRDefault="00370D3A" w:rsidP="00370D3A">
      <w:pPr>
        <w:pStyle w:val="bullets"/>
        <w:rPr>
          <w:rFonts w:ascii="Verdana" w:eastAsia="Times New Roman" w:hAnsi="Verdana" w:cs="Arial"/>
          <w:b/>
          <w:bCs/>
          <w:color w:val="0000FF"/>
        </w:rPr>
      </w:pPr>
      <w:r>
        <w:rPr>
          <w:rFonts w:ascii="Verdana" w:eastAsia="Times New Roman" w:hAnsi="Verdana" w:cs="Arial"/>
          <w:b/>
          <w:bCs/>
          <w:color w:val="0000FF"/>
        </w:rPr>
        <w:t>Meeting Venue</w:t>
      </w:r>
    </w:p>
    <w:p w14:paraId="3CAC32C7" w14:textId="77777777" w:rsidR="00370D3A" w:rsidRDefault="00370D3A" w:rsidP="00370D3A">
      <w:pPr>
        <w:pStyle w:val="bullets"/>
        <w:rPr>
          <w:rFonts w:ascii="Verdana" w:eastAsia="Times New Roman" w:hAnsi="Verdana" w:cs="Arial"/>
          <w:b/>
          <w:bCs/>
          <w:color w:val="0000FF"/>
        </w:rPr>
      </w:pPr>
    </w:p>
    <w:p w14:paraId="3524C739" w14:textId="77777777" w:rsidR="00370D3A" w:rsidRDefault="00370D3A" w:rsidP="00370D3A">
      <w:pPr>
        <w:pStyle w:val="bullets"/>
        <w:rPr>
          <w:rFonts w:eastAsia="SimSun"/>
          <w:szCs w:val="24"/>
          <w:lang w:eastAsia="ar-SA"/>
        </w:rPr>
      </w:pPr>
      <w:r w:rsidRPr="00B860CC">
        <w:rPr>
          <w:rFonts w:eastAsia="SimSun"/>
          <w:szCs w:val="24"/>
          <w:lang w:eastAsia="ar-SA"/>
        </w:rPr>
        <w:t>All meetings will be held at</w:t>
      </w:r>
      <w:r>
        <w:rPr>
          <w:rFonts w:eastAsia="SimSun"/>
          <w:szCs w:val="24"/>
          <w:lang w:eastAsia="ar-SA"/>
        </w:rPr>
        <w:t>:</w:t>
      </w:r>
    </w:p>
    <w:p w14:paraId="5EFBA1C2" w14:textId="1566E8C9" w:rsidR="00370D3A" w:rsidRPr="0053496F" w:rsidRDefault="000B6034" w:rsidP="00370D3A">
      <w:pPr>
        <w:pStyle w:val="bullets"/>
        <w:rPr>
          <w:rFonts w:eastAsia="SimSun"/>
          <w:szCs w:val="24"/>
          <w:lang w:eastAsia="ar-SA"/>
        </w:rPr>
      </w:pPr>
      <w:r w:rsidRPr="0053496F">
        <w:rPr>
          <w:rFonts w:eastAsia="SimSun"/>
          <w:szCs w:val="24"/>
          <w:lang w:eastAsia="ar-SA"/>
        </w:rPr>
        <w:t>National Institute of</w:t>
      </w:r>
      <w:r w:rsidR="00A22247">
        <w:rPr>
          <w:rFonts w:eastAsia="SimSun"/>
          <w:szCs w:val="24"/>
          <w:lang w:eastAsia="ar-SA"/>
        </w:rPr>
        <w:t xml:space="preserve"> Standards and Technology (NIST)</w:t>
      </w:r>
      <w:r w:rsidRPr="0053496F">
        <w:rPr>
          <w:rFonts w:eastAsia="SimSun"/>
          <w:szCs w:val="24"/>
          <w:lang w:eastAsia="ar-SA"/>
        </w:rPr>
        <w:br/>
        <w:t>Administration Building</w:t>
      </w:r>
      <w:r w:rsidR="00E44841">
        <w:rPr>
          <w:rFonts w:eastAsia="SimSun"/>
          <w:szCs w:val="24"/>
          <w:lang w:eastAsia="ar-SA"/>
        </w:rPr>
        <w:t>, Lecture Room</w:t>
      </w:r>
      <w:r w:rsidR="00407EBB">
        <w:rPr>
          <w:rFonts w:eastAsia="SimSun"/>
          <w:szCs w:val="24"/>
          <w:lang w:eastAsia="ar-SA"/>
        </w:rPr>
        <w:t xml:space="preserve"> </w:t>
      </w:r>
      <w:r w:rsidR="00E44841">
        <w:rPr>
          <w:rFonts w:eastAsia="SimSun"/>
          <w:szCs w:val="24"/>
          <w:lang w:eastAsia="ar-SA"/>
        </w:rPr>
        <w:t>D</w:t>
      </w:r>
    </w:p>
    <w:p w14:paraId="76797753" w14:textId="77777777" w:rsidR="000B6034" w:rsidRPr="0053496F" w:rsidRDefault="000B6034" w:rsidP="000B6034">
      <w:pPr>
        <w:pStyle w:val="bullets"/>
        <w:rPr>
          <w:rFonts w:eastAsia="SimSun"/>
          <w:szCs w:val="24"/>
          <w:lang w:eastAsia="ar-SA"/>
        </w:rPr>
      </w:pPr>
      <w:r w:rsidRPr="0053496F">
        <w:rPr>
          <w:rFonts w:eastAsia="SimSun"/>
          <w:szCs w:val="24"/>
          <w:lang w:eastAsia="ar-SA"/>
        </w:rPr>
        <w:t>100 Bureau Drive, Building 101, Gaithersburg, MD 20899-1060</w:t>
      </w:r>
    </w:p>
    <w:p w14:paraId="2CE3A1EA" w14:textId="77777777" w:rsidR="00370D3A" w:rsidRDefault="00370D3A" w:rsidP="00370D3A">
      <w:pPr>
        <w:pStyle w:val="bullets"/>
        <w:rPr>
          <w:sz w:val="28"/>
          <w:szCs w:val="28"/>
        </w:rPr>
      </w:pPr>
    </w:p>
    <w:p w14:paraId="33C7641A" w14:textId="77777777" w:rsidR="00370D3A" w:rsidRDefault="000B6034" w:rsidP="00370D3A">
      <w:pPr>
        <w:pStyle w:val="bullets"/>
        <w:rPr>
          <w:sz w:val="28"/>
          <w:szCs w:val="28"/>
        </w:rPr>
      </w:pPr>
      <w:r>
        <w:rPr>
          <w:rFonts w:eastAsia="SimSun"/>
          <w:sz w:val="28"/>
          <w:szCs w:val="28"/>
          <w:lang w:eastAsia="ar-SA"/>
        </w:rPr>
        <w:t>NIST Visitor Website:</w:t>
      </w:r>
      <w:r w:rsidR="00370D3A">
        <w:rPr>
          <w:sz w:val="28"/>
          <w:szCs w:val="28"/>
        </w:rPr>
        <w:t xml:space="preserve"> </w:t>
      </w:r>
      <w:r w:rsidRPr="00954C57">
        <w:rPr>
          <w:color w:val="0033CC"/>
          <w:sz w:val="28"/>
          <w:szCs w:val="28"/>
        </w:rPr>
        <w:t>http://www.nist.gov/public_affairs/visitor/</w:t>
      </w:r>
      <w:r>
        <w:rPr>
          <w:sz w:val="28"/>
          <w:szCs w:val="28"/>
        </w:rPr>
        <w:t xml:space="preserve"> </w:t>
      </w:r>
    </w:p>
    <w:p w14:paraId="035807F9" w14:textId="77777777" w:rsidR="00370D3A" w:rsidRDefault="00370D3A" w:rsidP="00370D3A">
      <w:pPr>
        <w:pStyle w:val="bullets"/>
        <w:rPr>
          <w:rFonts w:ascii="Verdana" w:eastAsia="Times New Roman" w:hAnsi="Verdana" w:cs="Arial"/>
          <w:b/>
          <w:bCs/>
          <w:color w:val="0000FF"/>
        </w:rPr>
      </w:pPr>
    </w:p>
    <w:p w14:paraId="63369CB8" w14:textId="77777777" w:rsidR="00370D3A" w:rsidRDefault="00862A99" w:rsidP="00370D3A">
      <w:pPr>
        <w:pStyle w:val="bullets"/>
        <w:rPr>
          <w:rFonts w:ascii="Verdana" w:eastAsia="Times New Roman" w:hAnsi="Verdana" w:cs="Arial"/>
          <w:b/>
          <w:bCs/>
          <w:color w:val="0000FF"/>
        </w:rPr>
      </w:pPr>
      <w:r>
        <w:rPr>
          <w:rFonts w:ascii="Verdana" w:eastAsia="Times New Roman" w:hAnsi="Verdana" w:cs="Arial"/>
          <w:b/>
          <w:bCs/>
          <w:noProof/>
          <w:color w:val="0000FF"/>
          <w:lang w:eastAsia="zh-TW"/>
        </w:rPr>
        <w:drawing>
          <wp:inline distT="0" distB="0" distL="0" distR="0" wp14:anchorId="5FB3DBCF" wp14:editId="12048EEF">
            <wp:extent cx="6151880" cy="346075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40918_152851v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1880" cy="3460750"/>
                    </a:xfrm>
                    <a:prstGeom prst="rect">
                      <a:avLst/>
                    </a:prstGeom>
                  </pic:spPr>
                </pic:pic>
              </a:graphicData>
            </a:graphic>
          </wp:inline>
        </w:drawing>
      </w:r>
    </w:p>
    <w:p w14:paraId="412720B3" w14:textId="77777777" w:rsidR="00370D3A" w:rsidRDefault="00370D3A" w:rsidP="00370D3A">
      <w:pPr>
        <w:pStyle w:val="bullets"/>
        <w:rPr>
          <w:rFonts w:ascii="Verdana" w:eastAsia="Times New Roman" w:hAnsi="Verdana" w:cs="Arial"/>
          <w:b/>
          <w:bCs/>
          <w:color w:val="0000FF"/>
        </w:rPr>
      </w:pPr>
      <w:r>
        <w:rPr>
          <w:rFonts w:ascii="Verdana" w:eastAsia="Times New Roman" w:hAnsi="Verdana" w:cs="Arial"/>
          <w:b/>
          <w:bCs/>
          <w:color w:val="0000FF"/>
        </w:rPr>
        <w:br w:type="page"/>
      </w:r>
      <w:r>
        <w:rPr>
          <w:rFonts w:ascii="Verdana" w:eastAsia="Times New Roman" w:hAnsi="Verdana" w:cs="Arial"/>
          <w:b/>
          <w:bCs/>
          <w:color w:val="0000FF"/>
        </w:rPr>
        <w:lastRenderedPageBreak/>
        <w:t xml:space="preserve">Meeting Host POC </w:t>
      </w:r>
    </w:p>
    <w:p w14:paraId="151E5569" w14:textId="77777777" w:rsidR="00370D3A" w:rsidRDefault="00370D3A" w:rsidP="00370D3A">
      <w:pPr>
        <w:pStyle w:val="bullets"/>
        <w:rPr>
          <w:rFonts w:ascii="Verdana" w:eastAsia="Times New Roman" w:hAnsi="Verdana" w:cs="Arial"/>
          <w:b/>
          <w:bCs/>
          <w:color w:val="0000FF"/>
        </w:rPr>
      </w:pPr>
    </w:p>
    <w:p w14:paraId="47BF6394" w14:textId="77777777" w:rsidR="00370D3A" w:rsidRDefault="00862A99" w:rsidP="00370D3A">
      <w:pPr>
        <w:pStyle w:val="bullets"/>
      </w:pPr>
      <w:r>
        <w:t xml:space="preserve">Host: Wo Chang, </w:t>
      </w:r>
      <w:hyperlink r:id="rId9" w:history="1">
        <w:r w:rsidRPr="00EB1A44">
          <w:rPr>
            <w:rStyle w:val="Hyperlink"/>
          </w:rPr>
          <w:t>wchang@nist.gov</w:t>
        </w:r>
      </w:hyperlink>
      <w:r>
        <w:t>, (301) 975-3439</w:t>
      </w:r>
    </w:p>
    <w:p w14:paraId="59F7DFE2" w14:textId="30490742" w:rsidR="00331239" w:rsidRDefault="00331239" w:rsidP="00370D3A">
      <w:pPr>
        <w:pStyle w:val="bullets"/>
      </w:pPr>
      <w:r>
        <w:t xml:space="preserve">          Ginger White, </w:t>
      </w:r>
      <w:hyperlink r:id="rId10" w:history="1">
        <w:r w:rsidRPr="000A5C7B">
          <w:rPr>
            <w:rStyle w:val="Hyperlink"/>
          </w:rPr>
          <w:t>ginger.white@nist.gov</w:t>
        </w:r>
      </w:hyperlink>
      <w:r>
        <w:t>, (301) 975-4495</w:t>
      </w:r>
    </w:p>
    <w:p w14:paraId="145BF4B8" w14:textId="77777777" w:rsidR="00370D3A" w:rsidRDefault="00862A99" w:rsidP="00370D3A">
      <w:pPr>
        <w:pStyle w:val="bullets"/>
      </w:pPr>
      <w:r>
        <w:t xml:space="preserve">Logistics: Mary Lou Norris, </w:t>
      </w:r>
      <w:hyperlink r:id="rId11" w:history="1">
        <w:r w:rsidRPr="00EB1A44">
          <w:rPr>
            <w:rStyle w:val="Hyperlink"/>
          </w:rPr>
          <w:t>marylou.norris@nist.gov</w:t>
        </w:r>
      </w:hyperlink>
      <w:r>
        <w:t xml:space="preserve">, </w:t>
      </w:r>
      <w:r w:rsidRPr="00862A99">
        <w:t>(301) 975-2002</w:t>
      </w:r>
    </w:p>
    <w:p w14:paraId="26C7E30E" w14:textId="77777777" w:rsidR="00370D3A" w:rsidRDefault="00370D3A" w:rsidP="00370D3A">
      <w:pPr>
        <w:spacing w:before="100" w:beforeAutospacing="1"/>
        <w:rPr>
          <w:rFonts w:ascii="Verdana" w:eastAsia="Times New Roman" w:hAnsi="Verdana" w:cs="Arial"/>
          <w:b/>
          <w:bCs/>
          <w:color w:val="0000FF"/>
        </w:rPr>
      </w:pPr>
      <w:r>
        <w:rPr>
          <w:rFonts w:ascii="Verdana" w:eastAsia="Times New Roman" w:hAnsi="Verdana" w:cs="Arial"/>
          <w:b/>
          <w:bCs/>
          <w:color w:val="0000FF"/>
        </w:rPr>
        <w:t>R</w:t>
      </w:r>
      <w:r w:rsidR="00FA0B76">
        <w:rPr>
          <w:rFonts w:ascii="Verdana" w:eastAsia="Times New Roman" w:hAnsi="Verdana" w:cs="Arial"/>
          <w:b/>
          <w:bCs/>
          <w:color w:val="0000FF"/>
        </w:rPr>
        <w:t xml:space="preserve">egistration </w:t>
      </w:r>
    </w:p>
    <w:p w14:paraId="5D5E4A01" w14:textId="77777777" w:rsidR="00370D3A" w:rsidRDefault="00370D3A" w:rsidP="00370D3A">
      <w:pPr>
        <w:suppressAutoHyphens/>
        <w:contextualSpacing/>
        <w:outlineLvl w:val="2"/>
        <w:rPr>
          <w:rFonts w:eastAsia="SimSun"/>
          <w:lang w:eastAsia="ar-SA"/>
        </w:rPr>
      </w:pPr>
    </w:p>
    <w:p w14:paraId="0549F1DE" w14:textId="36128536" w:rsidR="00E060B6" w:rsidRDefault="00FA0B76" w:rsidP="00370D3A">
      <w:pPr>
        <w:suppressAutoHyphens/>
        <w:contextualSpacing/>
        <w:outlineLvl w:val="2"/>
        <w:rPr>
          <w:rFonts w:eastAsia="SimSun"/>
          <w:lang w:eastAsia="ar-SA"/>
        </w:rPr>
      </w:pPr>
      <w:r w:rsidRPr="00FA0B76">
        <w:rPr>
          <w:rFonts w:eastAsia="SimSun"/>
          <w:lang w:eastAsia="ar-SA"/>
        </w:rPr>
        <w:t>All attendees must be pre-registered to gain entry to the NIST campus. Photo identification must be presented at the main gate to be admitted to the conference. International attendees are required to present a passport. Attendees must wear their conference badge at all times while on the campus. There is no on-site registration for meetings held at NIST.</w:t>
      </w:r>
      <w:r>
        <w:rPr>
          <w:rFonts w:eastAsia="SimSun"/>
          <w:lang w:eastAsia="ar-SA"/>
        </w:rPr>
        <w:t xml:space="preserve"> </w:t>
      </w:r>
      <w:r w:rsidRPr="00FA0B76">
        <w:rPr>
          <w:rFonts w:eastAsia="SimSun"/>
          <w:lang w:eastAsia="ar-SA"/>
        </w:rPr>
        <w:t xml:space="preserve">To register, please </w:t>
      </w:r>
      <w:r w:rsidRPr="00CA494B">
        <w:rPr>
          <w:rFonts w:eastAsia="SimSun"/>
          <w:lang w:eastAsia="ar-SA"/>
        </w:rPr>
        <w:t>go to</w:t>
      </w:r>
      <w:r w:rsidR="00E775C6">
        <w:rPr>
          <w:rFonts w:eastAsia="SimSun"/>
          <w:highlight w:val="yellow"/>
          <w:lang w:eastAsia="ar-SA"/>
        </w:rPr>
        <w:t xml:space="preserve"> </w:t>
      </w:r>
    </w:p>
    <w:p w14:paraId="104A7129" w14:textId="1393A115" w:rsidR="00281F13" w:rsidRPr="00E775C6" w:rsidRDefault="00281F13" w:rsidP="00370D3A">
      <w:pPr>
        <w:suppressAutoHyphens/>
        <w:contextualSpacing/>
        <w:outlineLvl w:val="2"/>
        <w:rPr>
          <w:rFonts w:eastAsia="SimSun"/>
          <w:lang w:val="en-US" w:eastAsia="ar-SA"/>
        </w:rPr>
      </w:pPr>
      <w:hyperlink r:id="rId12" w:history="1">
        <w:r w:rsidRPr="00717966">
          <w:rPr>
            <w:rStyle w:val="Hyperlink"/>
            <w:rFonts w:eastAsia="SimSun"/>
            <w:lang w:val="en-US" w:eastAsia="ar-SA"/>
          </w:rPr>
          <w:t>https://appam.certain.com/profile/form/index.cfm?PKformID=0x40300abcd</w:t>
        </w:r>
      </w:hyperlink>
      <w:r>
        <w:rPr>
          <w:rFonts w:eastAsia="SimSun"/>
          <w:lang w:val="en-US" w:eastAsia="ar-SA"/>
        </w:rPr>
        <w:t xml:space="preserve"> </w:t>
      </w:r>
    </w:p>
    <w:p w14:paraId="00D07B8A" w14:textId="77777777" w:rsidR="00E060B6" w:rsidRDefault="00E060B6" w:rsidP="00370D3A">
      <w:pPr>
        <w:suppressAutoHyphens/>
        <w:contextualSpacing/>
        <w:outlineLvl w:val="2"/>
        <w:rPr>
          <w:rFonts w:eastAsia="SimSun"/>
          <w:lang w:eastAsia="ar-SA"/>
        </w:rPr>
      </w:pPr>
    </w:p>
    <w:p w14:paraId="591FFED9" w14:textId="77777777" w:rsidR="00D20EB3" w:rsidRDefault="00FA0B76" w:rsidP="00954C57">
      <w:pPr>
        <w:suppressAutoHyphens/>
        <w:contextualSpacing/>
        <w:outlineLvl w:val="2"/>
        <w:rPr>
          <w:rFonts w:ascii="Verdana" w:eastAsia="Times New Roman" w:hAnsi="Verdana" w:cs="Arial"/>
          <w:b/>
          <w:bCs/>
          <w:color w:val="0000FF"/>
        </w:rPr>
      </w:pPr>
      <w:r>
        <w:rPr>
          <w:rFonts w:eastAsia="SimSun"/>
          <w:lang w:eastAsia="ar-SA"/>
        </w:rPr>
        <w:t xml:space="preserve"> </w:t>
      </w:r>
    </w:p>
    <w:p w14:paraId="3B80C0FF" w14:textId="77777777" w:rsidR="00862A99" w:rsidRPr="00862A99" w:rsidRDefault="00A22247" w:rsidP="00862A99">
      <w:pPr>
        <w:pStyle w:val="NoSpacing"/>
        <w:rPr>
          <w:rFonts w:ascii="Verdana" w:eastAsia="Times New Roman" w:hAnsi="Verdana" w:cs="Arial"/>
          <w:b/>
          <w:bCs/>
          <w:color w:val="0000FF"/>
        </w:rPr>
      </w:pPr>
      <w:r>
        <w:rPr>
          <w:rFonts w:ascii="Verdana" w:eastAsia="Times New Roman" w:hAnsi="Verdana" w:cs="Arial"/>
          <w:b/>
          <w:bCs/>
          <w:color w:val="0000FF"/>
        </w:rPr>
        <w:t>Security Instructions</w:t>
      </w:r>
    </w:p>
    <w:p w14:paraId="5578C6BC" w14:textId="77777777" w:rsidR="00862A99" w:rsidRPr="00862A99" w:rsidRDefault="00862A99" w:rsidP="00862A99">
      <w:pPr>
        <w:pStyle w:val="NoSpacing"/>
        <w:rPr>
          <w:rFonts w:ascii="Verdana" w:eastAsia="Times New Roman" w:hAnsi="Verdana" w:cs="Arial"/>
          <w:b/>
          <w:bCs/>
          <w:color w:val="0000FF"/>
        </w:rPr>
      </w:pPr>
    </w:p>
    <w:p w14:paraId="156CFACF" w14:textId="77777777" w:rsidR="00862A99" w:rsidRPr="00862A99" w:rsidRDefault="00862A99" w:rsidP="00862A99">
      <w:pPr>
        <w:pStyle w:val="NoSpacing"/>
      </w:pPr>
      <w:r w:rsidRPr="00862A99">
        <w:t xml:space="preserve">If you are not registered, you will not be allowed on site. Registered attendees will receive security and campus instructions prior to the workshop. </w:t>
      </w:r>
    </w:p>
    <w:p w14:paraId="10DE88E1" w14:textId="77777777" w:rsidR="00862A99" w:rsidRPr="00862A99" w:rsidRDefault="00862A99" w:rsidP="00862A99">
      <w:pPr>
        <w:pStyle w:val="NoSpacing"/>
      </w:pPr>
    </w:p>
    <w:p w14:paraId="4435E3A0" w14:textId="77777777" w:rsidR="00862A99" w:rsidRPr="00862A99" w:rsidRDefault="00862A99" w:rsidP="00862A99">
      <w:pPr>
        <w:pStyle w:val="NoSpacing"/>
      </w:pPr>
      <w:r w:rsidRPr="00862A99">
        <w:t>Effective July 21, 2014, under the REAL ID Act of 2005, federal agencies, including NIST, can only accept a state-issued driver’s license or identification card for access to federal facilities if issued by states that are REAL ID compliant or have an extension. Driver’s licenses from the following states and territories are not compliant with the Real ID Act of 2005 and will not be accepted as identification: Alaska, Arizona, Oklahoma, Louisiana, Massachusetts, Maine, and American Samoa. For more inform</w:t>
      </w:r>
      <w:r>
        <w:t xml:space="preserve">ation, </w:t>
      </w:r>
      <w:hyperlink r:id="rId13" w:history="1">
        <w:r w:rsidRPr="00862A99">
          <w:rPr>
            <w:rStyle w:val="Hyperlink"/>
          </w:rPr>
          <w:t>please visit this page</w:t>
        </w:r>
      </w:hyperlink>
      <w:r>
        <w:t>.</w:t>
      </w:r>
    </w:p>
    <w:p w14:paraId="626A3A54" w14:textId="77777777" w:rsidR="00862A99" w:rsidRPr="00862A99" w:rsidRDefault="00862A99" w:rsidP="00862A99">
      <w:pPr>
        <w:pStyle w:val="NoSpacing"/>
      </w:pPr>
    </w:p>
    <w:p w14:paraId="204C941D" w14:textId="77777777" w:rsidR="00862A99" w:rsidRPr="00862A99" w:rsidRDefault="00862A99" w:rsidP="00862A99">
      <w:pPr>
        <w:pStyle w:val="NoSpacing"/>
      </w:pPr>
      <w:r w:rsidRPr="00862A99">
        <w:t>NON U.S. CITIZENS PLEASE NOTE: All foreign national visitors who do not have permanent resident status and who wish to register for the above meeting must supply additional information. Failure to provide this information prior to arrival will result, at a minimum, in significant delays (up to 24 hours) in entering the facility. Authority to gather this information is derived from United States Department of Commerce Department Administrative Order (DAO) number 207-12. When registration is open, the required NIST-1260 form will be available as well.</w:t>
      </w:r>
    </w:p>
    <w:p w14:paraId="34DAF015" w14:textId="77777777" w:rsidR="00370D3A" w:rsidRPr="003F0CC0" w:rsidRDefault="00370D3A" w:rsidP="00370D3A">
      <w:pPr>
        <w:pStyle w:val="bullets"/>
        <w:jc w:val="center"/>
        <w:rPr>
          <w:rFonts w:eastAsia="Times New Roman"/>
          <w:bCs/>
          <w:sz w:val="26"/>
          <w:szCs w:val="26"/>
          <w:lang w:val="en-GB"/>
        </w:rPr>
      </w:pPr>
    </w:p>
    <w:p w14:paraId="4E391D69" w14:textId="77777777" w:rsidR="00370D3A" w:rsidRDefault="007F38B0" w:rsidP="00370D3A">
      <w:pPr>
        <w:rPr>
          <w:rFonts w:ascii="Verdana" w:eastAsia="Times New Roman" w:hAnsi="Verdana" w:cs="Arial"/>
          <w:b/>
          <w:bCs/>
          <w:color w:val="0000FF"/>
          <w:lang w:val="en-US"/>
        </w:rPr>
      </w:pPr>
      <w:r w:rsidRPr="007F38B0">
        <w:rPr>
          <w:rFonts w:ascii="Verdana" w:eastAsia="Times New Roman" w:hAnsi="Verdana" w:cs="Arial"/>
          <w:b/>
          <w:bCs/>
          <w:color w:val="0000FF"/>
          <w:lang w:val="en-US"/>
        </w:rPr>
        <w:t>Directions from local airports</w:t>
      </w:r>
    </w:p>
    <w:p w14:paraId="002A1F70" w14:textId="77777777" w:rsidR="00A22247" w:rsidRDefault="00A22247" w:rsidP="007F38B0">
      <w:pPr>
        <w:rPr>
          <w:rStyle w:val="Strong"/>
        </w:rPr>
      </w:pPr>
    </w:p>
    <w:p w14:paraId="6B04BA71" w14:textId="77777777" w:rsidR="007F38B0" w:rsidRDefault="007F38B0" w:rsidP="007F38B0">
      <w:pPr>
        <w:rPr>
          <w:lang w:val="en-US"/>
        </w:rPr>
      </w:pPr>
      <w:r>
        <w:rPr>
          <w:rStyle w:val="Strong"/>
        </w:rPr>
        <w:t xml:space="preserve">Driving Directions from </w:t>
      </w:r>
      <w:hyperlink r:id="rId14" w:history="1">
        <w:r>
          <w:rPr>
            <w:rStyle w:val="Hyperlink"/>
            <w:b/>
            <w:bCs/>
          </w:rPr>
          <w:t>Washington Dulles International Airport (IAD)</w:t>
        </w:r>
      </w:hyperlink>
    </w:p>
    <w:p w14:paraId="2F716814" w14:textId="77777777" w:rsidR="007F38B0" w:rsidRDefault="007F38B0" w:rsidP="007F38B0">
      <w:r>
        <w:t>Follow the Dulles Access Road to Bethesda/Baltimore entrance ramp to 495</w:t>
      </w:r>
      <w:r>
        <w:br/>
        <w:t>Take 495 (left lane exit) to 270 North</w:t>
      </w:r>
      <w:r>
        <w:br/>
        <w:t>Take Exit #10 toward Clopper Road (MD 117) and Quince Orchard Rd (MD 124)</w:t>
      </w:r>
      <w:r>
        <w:br/>
        <w:t>At the first light turn right onto West Diamond Ave.</w:t>
      </w:r>
    </w:p>
    <w:p w14:paraId="2CB2A634" w14:textId="77777777" w:rsidR="007F38B0" w:rsidRDefault="007F38B0" w:rsidP="007F38B0">
      <w:r>
        <w:rPr>
          <w:u w:val="single"/>
        </w:rPr>
        <w:t>For NIST campus:</w:t>
      </w:r>
      <w:r>
        <w:br/>
        <w:t>At next stop light (Bureau Dr.) turn left</w:t>
      </w:r>
    </w:p>
    <w:p w14:paraId="5C9ED1AF" w14:textId="77777777" w:rsidR="007F38B0" w:rsidRDefault="007F38B0" w:rsidP="007F38B0"/>
    <w:p w14:paraId="53DF1AA3" w14:textId="77777777" w:rsidR="007F38B0" w:rsidRDefault="007F38B0" w:rsidP="007F38B0">
      <w:r>
        <w:rPr>
          <w:rStyle w:val="Strong"/>
        </w:rPr>
        <w:t xml:space="preserve">Driving Directions from </w:t>
      </w:r>
      <w:hyperlink r:id="rId15" w:history="1">
        <w:r>
          <w:rPr>
            <w:rStyle w:val="Hyperlink"/>
            <w:b/>
            <w:bCs/>
          </w:rPr>
          <w:t>Baltimore Washington International Airport (BWI)</w:t>
        </w:r>
      </w:hyperlink>
    </w:p>
    <w:p w14:paraId="310DC6EB" w14:textId="77777777" w:rsidR="007F38B0" w:rsidRDefault="007F38B0" w:rsidP="007F38B0">
      <w:r>
        <w:lastRenderedPageBreak/>
        <w:t>Take 195 West</w:t>
      </w:r>
      <w:r>
        <w:br/>
        <w:t>Take 95 South Exit #4B toward Washington</w:t>
      </w:r>
      <w:r>
        <w:br/>
        <w:t>Take 495 West Exit #27-25 toward College Park/Silver Spring</w:t>
      </w:r>
      <w:r>
        <w:br/>
        <w:t>Take 270 North Exit #35 toward Frederick</w:t>
      </w:r>
      <w:r>
        <w:br/>
        <w:t>Take 270 Local North toward Montrose Road</w:t>
      </w:r>
      <w:r>
        <w:br/>
        <w:t>Take Exit #10 toward Clopper Road (MD 117) and Quince Orchard Rd (MD 124)</w:t>
      </w:r>
      <w:r>
        <w:br/>
        <w:t>At the first light turn right onto West Diamond Ave.</w:t>
      </w:r>
    </w:p>
    <w:p w14:paraId="7894E7D4" w14:textId="77777777" w:rsidR="007F38B0" w:rsidRDefault="007F38B0" w:rsidP="007F38B0">
      <w:r>
        <w:rPr>
          <w:u w:val="single"/>
        </w:rPr>
        <w:t>For NIST campus:</w:t>
      </w:r>
      <w:r>
        <w:br/>
        <w:t>At next stop light (Bureau Dr.) turn left</w:t>
      </w:r>
    </w:p>
    <w:p w14:paraId="038EB4A5" w14:textId="77777777" w:rsidR="007F38B0" w:rsidRDefault="007F38B0" w:rsidP="007F38B0"/>
    <w:p w14:paraId="14B4BE8A" w14:textId="77777777" w:rsidR="007F38B0" w:rsidRDefault="007F38B0" w:rsidP="007F38B0">
      <w:r>
        <w:rPr>
          <w:rStyle w:val="Strong"/>
        </w:rPr>
        <w:t xml:space="preserve">Driving Directions from </w:t>
      </w:r>
      <w:hyperlink r:id="rId16" w:history="1">
        <w:r>
          <w:rPr>
            <w:rStyle w:val="Hyperlink"/>
            <w:b/>
            <w:bCs/>
          </w:rPr>
          <w:t>Ronald Reagan Washington National Airport</w:t>
        </w:r>
      </w:hyperlink>
    </w:p>
    <w:p w14:paraId="74FE6821" w14:textId="77777777" w:rsidR="00DE5032" w:rsidRDefault="007F38B0" w:rsidP="007F38B0">
      <w:r>
        <w:t>Exit National Airport heading north on the George Washington (GW) Parkway toward Maryland</w:t>
      </w:r>
      <w:r>
        <w:br/>
        <w:t>Take the GW Parkway to 495 North toward Maryland</w:t>
      </w:r>
      <w:r>
        <w:br/>
        <w:t>Take 495 (left lane exit) to 270 North</w:t>
      </w:r>
      <w:r>
        <w:br/>
      </w:r>
    </w:p>
    <w:p w14:paraId="5EEDBC70" w14:textId="77777777" w:rsidR="00DE5032" w:rsidRPr="00DE5032" w:rsidRDefault="00DE5032" w:rsidP="007F38B0">
      <w:pPr>
        <w:rPr>
          <w:b/>
        </w:rPr>
      </w:pPr>
      <w:r>
        <w:rPr>
          <w:b/>
        </w:rPr>
        <w:t>Direction to</w:t>
      </w:r>
      <w:r w:rsidRPr="00DE5032">
        <w:rPr>
          <w:b/>
        </w:rPr>
        <w:t xml:space="preserve"> NIST campus</w:t>
      </w:r>
    </w:p>
    <w:p w14:paraId="6162F7AB" w14:textId="77777777" w:rsidR="007F38B0" w:rsidRDefault="007F38B0" w:rsidP="007F38B0">
      <w:r>
        <w:t>Take Exit #10 toward Clopper Road (MD 117) and Quince Orchard Rd (MD 124)</w:t>
      </w:r>
      <w:r>
        <w:br/>
        <w:t>At the first light turn right onto West Diamond Ave.</w:t>
      </w:r>
    </w:p>
    <w:p w14:paraId="2CC432F0" w14:textId="77777777" w:rsidR="007F38B0" w:rsidRDefault="007F38B0" w:rsidP="007F38B0">
      <w:r>
        <w:rPr>
          <w:u w:val="single"/>
        </w:rPr>
        <w:t>For NIST campus:</w:t>
      </w:r>
      <w:r>
        <w:br/>
        <w:t>At next stop light (Bureau Dr.) turn left</w:t>
      </w:r>
    </w:p>
    <w:p w14:paraId="7DE2F687" w14:textId="77777777" w:rsidR="003B0CF0" w:rsidRDefault="003B0CF0" w:rsidP="00370D3A">
      <w:pPr>
        <w:rPr>
          <w:rFonts w:ascii="Verdana" w:eastAsia="Times New Roman" w:hAnsi="Verdana" w:cs="Arial"/>
          <w:bCs/>
          <w:lang w:val="en-US"/>
        </w:rPr>
      </w:pPr>
    </w:p>
    <w:p w14:paraId="071894FA" w14:textId="77777777" w:rsidR="0053496F" w:rsidRDefault="0053496F">
      <w:pPr>
        <w:rPr>
          <w:rFonts w:ascii="Verdana" w:eastAsia="Times New Roman" w:hAnsi="Verdana" w:cs="Arial"/>
          <w:bCs/>
          <w:lang w:val="en-US"/>
        </w:rPr>
      </w:pPr>
      <w:r>
        <w:rPr>
          <w:rFonts w:ascii="Verdana" w:eastAsia="Times New Roman" w:hAnsi="Verdana" w:cs="Arial"/>
          <w:bCs/>
          <w:lang w:val="en-US"/>
        </w:rPr>
        <w:br w:type="page"/>
      </w:r>
    </w:p>
    <w:p w14:paraId="5517FF14" w14:textId="77777777" w:rsidR="00370D3A" w:rsidRDefault="003B0CF0" w:rsidP="00370D3A">
      <w:pPr>
        <w:rPr>
          <w:rFonts w:ascii="Verdana" w:eastAsia="Times New Roman" w:hAnsi="Verdana" w:cs="Arial"/>
          <w:bCs/>
          <w:lang w:val="en-US"/>
        </w:rPr>
      </w:pPr>
      <w:r>
        <w:rPr>
          <w:rFonts w:ascii="Verdana" w:eastAsia="Times New Roman" w:hAnsi="Verdana" w:cs="Arial"/>
          <w:bCs/>
          <w:lang w:val="en-US"/>
        </w:rPr>
        <w:lastRenderedPageBreak/>
        <w:t>To locate Administration Building</w:t>
      </w:r>
      <w:r w:rsidR="00370D3A">
        <w:rPr>
          <w:rFonts w:ascii="Verdana" w:eastAsia="Times New Roman" w:hAnsi="Verdana" w:cs="Arial"/>
          <w:bCs/>
          <w:lang w:val="en-US"/>
        </w:rPr>
        <w:t xml:space="preserve"> </w:t>
      </w:r>
      <w:r>
        <w:rPr>
          <w:rFonts w:ascii="Verdana" w:eastAsia="Times New Roman" w:hAnsi="Verdana" w:cs="Arial"/>
          <w:bCs/>
          <w:lang w:val="en-US"/>
        </w:rPr>
        <w:t>when arriving on campus see map</w:t>
      </w:r>
      <w:r w:rsidR="00370D3A">
        <w:rPr>
          <w:rFonts w:ascii="Verdana" w:eastAsia="Times New Roman" w:hAnsi="Verdana" w:cs="Arial"/>
          <w:bCs/>
          <w:lang w:val="en-US"/>
        </w:rPr>
        <w:t xml:space="preserve"> below.</w:t>
      </w:r>
    </w:p>
    <w:p w14:paraId="14A18E51" w14:textId="77777777" w:rsidR="00460FE3" w:rsidRDefault="00460FE3" w:rsidP="00460FE3">
      <w:pPr>
        <w:suppressAutoHyphens/>
        <w:contextualSpacing/>
        <w:outlineLvl w:val="2"/>
        <w:rPr>
          <w:rFonts w:eastAsia="SimSun"/>
          <w:lang w:eastAsia="ar-SA"/>
        </w:rPr>
      </w:pPr>
      <w:r>
        <w:rPr>
          <w:rFonts w:eastAsia="SimSun"/>
          <w:lang w:eastAsia="ar-SA"/>
        </w:rPr>
        <w:t xml:space="preserve"> </w:t>
      </w:r>
    </w:p>
    <w:p w14:paraId="14DD6A0F" w14:textId="2BB0E6D5" w:rsidR="00370D3A" w:rsidRDefault="00E775C6" w:rsidP="00370D3A">
      <w:pPr>
        <w:jc w:val="center"/>
        <w:rPr>
          <w:rFonts w:ascii="Verdana" w:eastAsia="Times New Roman" w:hAnsi="Verdana" w:cs="Arial"/>
          <w:b/>
          <w:bCs/>
          <w:color w:val="0000FF"/>
          <w:lang w:val="en-US"/>
        </w:rPr>
      </w:pPr>
      <w:r>
        <w:rPr>
          <w:noProof/>
          <w:lang w:val="en-US" w:eastAsia="zh-TW"/>
        </w:rPr>
        <w:drawing>
          <wp:inline distT="0" distB="0" distL="0" distR="0" wp14:anchorId="3C94522B" wp14:editId="291C0041">
            <wp:extent cx="6151880" cy="431101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51880" cy="4311015"/>
                    </a:xfrm>
                    <a:prstGeom prst="rect">
                      <a:avLst/>
                    </a:prstGeom>
                  </pic:spPr>
                </pic:pic>
              </a:graphicData>
            </a:graphic>
          </wp:inline>
        </w:drawing>
      </w:r>
    </w:p>
    <w:p w14:paraId="0D3A7082" w14:textId="77777777" w:rsidR="00370D3A" w:rsidRDefault="00370D3A" w:rsidP="00370D3A">
      <w:pPr>
        <w:jc w:val="center"/>
        <w:rPr>
          <w:rFonts w:ascii="Verdana" w:eastAsia="Times New Roman" w:hAnsi="Verdana" w:cs="Arial"/>
          <w:b/>
          <w:bCs/>
          <w:color w:val="0000FF"/>
          <w:lang w:val="en-US"/>
        </w:rPr>
      </w:pPr>
    </w:p>
    <w:p w14:paraId="15FAE167" w14:textId="77777777" w:rsidR="00370D3A" w:rsidRDefault="00370D3A" w:rsidP="00370D3A">
      <w:pPr>
        <w:jc w:val="center"/>
        <w:rPr>
          <w:rFonts w:ascii="Verdana" w:eastAsia="Times New Roman" w:hAnsi="Verdana" w:cs="Arial"/>
          <w:b/>
          <w:bCs/>
          <w:color w:val="0000FF"/>
          <w:lang w:val="en-US"/>
        </w:rPr>
      </w:pPr>
    </w:p>
    <w:p w14:paraId="54A5EC68" w14:textId="77777777" w:rsidR="00370D3A" w:rsidRDefault="00FA0B76" w:rsidP="00370D3A">
      <w:pPr>
        <w:rPr>
          <w:rFonts w:ascii="Verdana" w:eastAsia="Times New Roman" w:hAnsi="Verdana" w:cs="Arial"/>
          <w:b/>
          <w:bCs/>
          <w:color w:val="0000FF"/>
          <w:lang w:val="en-US"/>
        </w:rPr>
      </w:pPr>
      <w:r w:rsidRPr="00FA0B76">
        <w:rPr>
          <w:rFonts w:ascii="Verdana" w:eastAsia="Times New Roman" w:hAnsi="Verdana" w:cs="Arial"/>
          <w:b/>
          <w:bCs/>
          <w:color w:val="0000FF"/>
          <w:lang w:val="en-US"/>
        </w:rPr>
        <w:t>Hotels/Motels - Gaithersburg Area</w:t>
      </w:r>
      <w:r w:rsidR="00144A48">
        <w:rPr>
          <w:rFonts w:ascii="Verdana" w:eastAsia="Times New Roman" w:hAnsi="Verdana" w:cs="Arial"/>
          <w:b/>
          <w:bCs/>
          <w:color w:val="0000FF"/>
          <w:lang w:val="en-US"/>
        </w:rPr>
        <w:t xml:space="preserve"> (distance various)</w:t>
      </w:r>
    </w:p>
    <w:p w14:paraId="7C6B3043" w14:textId="77777777" w:rsidR="00370D3A" w:rsidRDefault="00370D3A" w:rsidP="00370D3A">
      <w:pPr>
        <w:pStyle w:val="NoSpacing"/>
      </w:pPr>
    </w:p>
    <w:p w14:paraId="37277C6B" w14:textId="77777777" w:rsidR="00791FEE" w:rsidRDefault="00791FEE" w:rsidP="00791FEE">
      <w:pPr>
        <w:rPr>
          <w:rStyle w:val="Emphasis"/>
        </w:rPr>
      </w:pPr>
      <w:r>
        <w:rPr>
          <w:rStyle w:val="Emphasis"/>
        </w:rPr>
        <w:t>Disclaimer: These commercial establishments have no official relationship with NIST. We provide this information as a convenience to NIST visitors and conference attendees. NIST does not endorse or guarantee the quality or services provided by these establishments.</w:t>
      </w:r>
    </w:p>
    <w:p w14:paraId="00DCD4F0" w14:textId="77777777" w:rsidR="00791FEE" w:rsidRDefault="00791FEE" w:rsidP="00791FEE">
      <w:pPr>
        <w:rPr>
          <w:lang w:val="en-US"/>
        </w:rPr>
      </w:pPr>
    </w:p>
    <w:tbl>
      <w:tblPr>
        <w:tblStyle w:val="TableGrid"/>
        <w:tblW w:w="9630" w:type="dxa"/>
        <w:tblInd w:w="-5" w:type="dxa"/>
        <w:tblLook w:val="04A0" w:firstRow="1" w:lastRow="0" w:firstColumn="1" w:lastColumn="0" w:noHBand="0" w:noVBand="1"/>
      </w:tblPr>
      <w:tblGrid>
        <w:gridCol w:w="4844"/>
        <w:gridCol w:w="4786"/>
      </w:tblGrid>
      <w:tr w:rsidR="004E1B96" w:rsidRPr="004E1B96" w14:paraId="4E725AE7" w14:textId="77777777" w:rsidTr="004E1B96">
        <w:tc>
          <w:tcPr>
            <w:tcW w:w="4844" w:type="dxa"/>
          </w:tcPr>
          <w:p w14:paraId="32E1BA47" w14:textId="77777777" w:rsidR="004E1B96" w:rsidRPr="004E1B96" w:rsidRDefault="00541746" w:rsidP="004E1B96">
            <w:pPr>
              <w:rPr>
                <w:sz w:val="18"/>
                <w:szCs w:val="18"/>
              </w:rPr>
            </w:pPr>
            <w:hyperlink r:id="rId18" w:history="1">
              <w:r w:rsidR="004E1B96" w:rsidRPr="004E1B96">
                <w:rPr>
                  <w:rStyle w:val="Hyperlink"/>
                  <w:sz w:val="18"/>
                  <w:szCs w:val="18"/>
                </w:rPr>
                <w:t>Best Western Hotel</w:t>
              </w:r>
            </w:hyperlink>
            <w:r w:rsidR="004E1B96" w:rsidRPr="004E1B96">
              <w:rPr>
                <w:sz w:val="18"/>
                <w:szCs w:val="18"/>
              </w:rPr>
              <w:br/>
              <w:t>1251 West Montgomery Ave., Rockville, Md. 20850</w:t>
            </w:r>
            <w:r w:rsidR="004E1B96" w:rsidRPr="004E1B96">
              <w:rPr>
                <w:sz w:val="18"/>
                <w:szCs w:val="18"/>
              </w:rPr>
              <w:br/>
              <w:t>(301) 424-4940 Fax: (301) 424-1047</w:t>
            </w:r>
          </w:p>
        </w:tc>
        <w:tc>
          <w:tcPr>
            <w:tcW w:w="4786" w:type="dxa"/>
          </w:tcPr>
          <w:p w14:paraId="18B40D63" w14:textId="77777777" w:rsidR="004E1B96" w:rsidRPr="004E1B96" w:rsidRDefault="00541746" w:rsidP="00BB346D">
            <w:pPr>
              <w:rPr>
                <w:sz w:val="18"/>
                <w:szCs w:val="18"/>
              </w:rPr>
            </w:pPr>
            <w:hyperlink r:id="rId19" w:history="1">
              <w:r w:rsidR="004E1B96" w:rsidRPr="004E1B96">
                <w:rPr>
                  <w:rStyle w:val="Hyperlink"/>
                  <w:sz w:val="18"/>
                  <w:szCs w:val="18"/>
                </w:rPr>
                <w:t>Holiday Inn Hotels</w:t>
              </w:r>
            </w:hyperlink>
            <w:r w:rsidR="004E1B96" w:rsidRPr="004E1B96">
              <w:rPr>
                <w:sz w:val="18"/>
                <w:szCs w:val="18"/>
              </w:rPr>
              <w:br/>
              <w:t>2 Montgomery Village Ave., Gaithersburg, Md.. 20879</w:t>
            </w:r>
            <w:r w:rsidR="004E1B96" w:rsidRPr="004E1B96">
              <w:rPr>
                <w:sz w:val="18"/>
                <w:szCs w:val="18"/>
              </w:rPr>
              <w:br/>
              <w:t>(301) 948-8900 Fax: (301) 258-1940</w:t>
            </w:r>
          </w:p>
        </w:tc>
      </w:tr>
      <w:tr w:rsidR="004E1B96" w:rsidRPr="004E1B96" w14:paraId="264989F3" w14:textId="77777777" w:rsidTr="004E1B96">
        <w:tc>
          <w:tcPr>
            <w:tcW w:w="4844" w:type="dxa"/>
          </w:tcPr>
          <w:p w14:paraId="14164080" w14:textId="77777777" w:rsidR="004E1B96" w:rsidRPr="004E1B96" w:rsidRDefault="00541746" w:rsidP="00BB346D">
            <w:pPr>
              <w:rPr>
                <w:sz w:val="18"/>
                <w:szCs w:val="18"/>
              </w:rPr>
            </w:pPr>
            <w:hyperlink r:id="rId20" w:history="1">
              <w:r w:rsidR="004E1B96" w:rsidRPr="004E1B96">
                <w:rPr>
                  <w:rStyle w:val="Hyperlink"/>
                  <w:sz w:val="18"/>
                  <w:szCs w:val="18"/>
                </w:rPr>
                <w:t>Comfort Inn Shady Grove</w:t>
              </w:r>
            </w:hyperlink>
            <w:r w:rsidR="004E1B96" w:rsidRPr="004E1B96">
              <w:rPr>
                <w:sz w:val="18"/>
                <w:szCs w:val="18"/>
              </w:rPr>
              <w:br/>
              <w:t>16216 Frederick Road, Gaithersburg, Md. 20877</w:t>
            </w:r>
            <w:r w:rsidR="004E1B96" w:rsidRPr="004E1B96">
              <w:rPr>
                <w:sz w:val="18"/>
                <w:szCs w:val="18"/>
              </w:rPr>
              <w:br/>
              <w:t>(301) 330-0023 Fax: (301) 258-1950</w:t>
            </w:r>
          </w:p>
        </w:tc>
        <w:tc>
          <w:tcPr>
            <w:tcW w:w="4786" w:type="dxa"/>
          </w:tcPr>
          <w:p w14:paraId="34B531F0" w14:textId="77777777" w:rsidR="004E1B96" w:rsidRPr="004E1B96" w:rsidRDefault="00541746" w:rsidP="00BB346D">
            <w:pPr>
              <w:rPr>
                <w:sz w:val="18"/>
                <w:szCs w:val="18"/>
              </w:rPr>
            </w:pPr>
            <w:hyperlink r:id="rId21" w:history="1">
              <w:r w:rsidR="004E1B96" w:rsidRPr="004E1B96">
                <w:rPr>
                  <w:rStyle w:val="Hyperlink"/>
                  <w:sz w:val="18"/>
                  <w:szCs w:val="18"/>
                </w:rPr>
                <w:t>Homestead Studio Suites Hotel</w:t>
              </w:r>
              <w:r w:rsidR="004E1B96" w:rsidRPr="004E1B96">
                <w:rPr>
                  <w:color w:val="362BB6"/>
                  <w:sz w:val="18"/>
                  <w:szCs w:val="18"/>
                </w:rPr>
                <w:br/>
              </w:r>
            </w:hyperlink>
            <w:r w:rsidR="004E1B96" w:rsidRPr="004E1B96">
              <w:rPr>
                <w:sz w:val="18"/>
                <w:szCs w:val="18"/>
              </w:rPr>
              <w:t>20141 Century Blvd., Germantown, Md. 20874</w:t>
            </w:r>
            <w:r w:rsidR="004E1B96" w:rsidRPr="004E1B96">
              <w:rPr>
                <w:sz w:val="18"/>
                <w:szCs w:val="18"/>
              </w:rPr>
              <w:br/>
              <w:t>(301) 515-4500 Fax: (301) 515-4565</w:t>
            </w:r>
          </w:p>
        </w:tc>
      </w:tr>
      <w:tr w:rsidR="004E1B96" w:rsidRPr="004E1B96" w14:paraId="38F3D379" w14:textId="77777777" w:rsidTr="004E1B96">
        <w:tc>
          <w:tcPr>
            <w:tcW w:w="4844" w:type="dxa"/>
          </w:tcPr>
          <w:p w14:paraId="6E3DE6DF" w14:textId="77777777" w:rsidR="004E1B96" w:rsidRPr="004E1B96" w:rsidRDefault="00541746" w:rsidP="00BB346D">
            <w:pPr>
              <w:rPr>
                <w:sz w:val="18"/>
                <w:szCs w:val="18"/>
              </w:rPr>
            </w:pPr>
            <w:hyperlink r:id="rId22" w:history="1">
              <w:r w:rsidR="004E1B96" w:rsidRPr="004E1B96">
                <w:rPr>
                  <w:rStyle w:val="Hyperlink"/>
                  <w:sz w:val="18"/>
                  <w:szCs w:val="18"/>
                </w:rPr>
                <w:t>Courtyard Gaithersburg Washingtonian Center</w:t>
              </w:r>
            </w:hyperlink>
            <w:r w:rsidR="004E1B96" w:rsidRPr="004E1B96">
              <w:rPr>
                <w:sz w:val="18"/>
                <w:szCs w:val="18"/>
              </w:rPr>
              <w:br/>
              <w:t>204 Boardwalk Place, Gaithersburg, Md. 20878</w:t>
            </w:r>
            <w:r w:rsidR="004E1B96" w:rsidRPr="004E1B96">
              <w:rPr>
                <w:sz w:val="18"/>
                <w:szCs w:val="18"/>
              </w:rPr>
              <w:br/>
              <w:t>(301) 527-9000 Fax: (301) 527-9001</w:t>
            </w:r>
          </w:p>
        </w:tc>
        <w:tc>
          <w:tcPr>
            <w:tcW w:w="4786" w:type="dxa"/>
          </w:tcPr>
          <w:p w14:paraId="57CEF0AC" w14:textId="77777777" w:rsidR="004E1B96" w:rsidRPr="004E1B96" w:rsidRDefault="00541746" w:rsidP="00BB346D">
            <w:pPr>
              <w:rPr>
                <w:sz w:val="18"/>
                <w:szCs w:val="18"/>
              </w:rPr>
            </w:pPr>
            <w:hyperlink r:id="rId23" w:history="1">
              <w:r w:rsidR="004E1B96" w:rsidRPr="004E1B96">
                <w:rPr>
                  <w:rStyle w:val="Hyperlink"/>
                  <w:sz w:val="18"/>
                  <w:szCs w:val="18"/>
                </w:rPr>
                <w:t>Hyatt House</w:t>
              </w:r>
            </w:hyperlink>
            <w:r w:rsidR="004E1B96" w:rsidRPr="004E1B96">
              <w:rPr>
                <w:sz w:val="18"/>
                <w:szCs w:val="18"/>
              </w:rPr>
              <w:br/>
              <w:t>200 Skidmore Boulevard, Gaithersburg, Md. 20877</w:t>
            </w:r>
            <w:r w:rsidR="004E1B96" w:rsidRPr="004E1B96">
              <w:rPr>
                <w:sz w:val="18"/>
                <w:szCs w:val="18"/>
              </w:rPr>
              <w:br/>
              <w:t>(301) 527-6000 Fax: (301) 527-1800</w:t>
            </w:r>
          </w:p>
        </w:tc>
      </w:tr>
      <w:tr w:rsidR="004E1B96" w:rsidRPr="004E1B96" w14:paraId="109F4DD1" w14:textId="77777777" w:rsidTr="004E1B96">
        <w:tc>
          <w:tcPr>
            <w:tcW w:w="4844" w:type="dxa"/>
          </w:tcPr>
          <w:p w14:paraId="7D048C64" w14:textId="77777777" w:rsidR="004E1B96" w:rsidRPr="004E1B96" w:rsidRDefault="00541746" w:rsidP="00BB346D">
            <w:pPr>
              <w:rPr>
                <w:sz w:val="18"/>
                <w:szCs w:val="18"/>
              </w:rPr>
            </w:pPr>
            <w:hyperlink r:id="rId24" w:history="1">
              <w:r w:rsidR="004E1B96" w:rsidRPr="004E1B96">
                <w:rPr>
                  <w:rStyle w:val="Hyperlink"/>
                  <w:sz w:val="18"/>
                  <w:szCs w:val="18"/>
                </w:rPr>
                <w:t>Courtyard by Marriott-Rockville</w:t>
              </w:r>
            </w:hyperlink>
            <w:r w:rsidR="004E1B96" w:rsidRPr="004E1B96">
              <w:rPr>
                <w:sz w:val="18"/>
                <w:szCs w:val="18"/>
              </w:rPr>
              <w:br/>
              <w:t>2500 Research Blvd, Rockville, Md. 20850</w:t>
            </w:r>
            <w:r w:rsidR="004E1B96" w:rsidRPr="004E1B96">
              <w:rPr>
                <w:sz w:val="18"/>
                <w:szCs w:val="18"/>
              </w:rPr>
              <w:br/>
              <w:t>(301) 670-6700 Fax: (301) 670-9023</w:t>
            </w:r>
          </w:p>
        </w:tc>
        <w:tc>
          <w:tcPr>
            <w:tcW w:w="4786" w:type="dxa"/>
          </w:tcPr>
          <w:p w14:paraId="328AC473" w14:textId="77777777" w:rsidR="004E1B96" w:rsidRPr="004E1B96" w:rsidRDefault="00541746" w:rsidP="004E1B96">
            <w:pPr>
              <w:rPr>
                <w:sz w:val="18"/>
                <w:szCs w:val="18"/>
              </w:rPr>
            </w:pPr>
            <w:hyperlink r:id="rId25" w:history="1">
              <w:r w:rsidR="004E1B96" w:rsidRPr="004E1B96">
                <w:rPr>
                  <w:rStyle w:val="Hyperlink"/>
                  <w:sz w:val="18"/>
                  <w:szCs w:val="18"/>
                </w:rPr>
                <w:t>Motel 6</w:t>
              </w:r>
            </w:hyperlink>
            <w:r w:rsidR="004E1B96" w:rsidRPr="004E1B96">
              <w:rPr>
                <w:sz w:val="18"/>
                <w:szCs w:val="18"/>
              </w:rPr>
              <w:br/>
              <w:t>497 Quince Orchard Road, Gaithersburg, Md. 20878</w:t>
            </w:r>
            <w:r w:rsidR="004E1B96" w:rsidRPr="004E1B96">
              <w:rPr>
                <w:sz w:val="18"/>
                <w:szCs w:val="18"/>
              </w:rPr>
              <w:br/>
              <w:t>(301) 977-3311 Fax: (301) 990-1053</w:t>
            </w:r>
          </w:p>
        </w:tc>
      </w:tr>
      <w:tr w:rsidR="004E1B96" w:rsidRPr="004E1B96" w14:paraId="68B8A70A" w14:textId="77777777" w:rsidTr="004E1B96">
        <w:tc>
          <w:tcPr>
            <w:tcW w:w="4844" w:type="dxa"/>
          </w:tcPr>
          <w:p w14:paraId="4A78FCD4" w14:textId="77777777" w:rsidR="004E1B96" w:rsidRPr="004E1B96" w:rsidRDefault="00541746" w:rsidP="00BB346D">
            <w:pPr>
              <w:rPr>
                <w:sz w:val="18"/>
                <w:szCs w:val="18"/>
              </w:rPr>
            </w:pPr>
            <w:hyperlink r:id="rId26" w:history="1">
              <w:r w:rsidR="004E1B96" w:rsidRPr="004E1B96">
                <w:rPr>
                  <w:rStyle w:val="Hyperlink"/>
                  <w:sz w:val="18"/>
                  <w:szCs w:val="18"/>
                </w:rPr>
                <w:t>Crown Plaza Rockville</w:t>
              </w:r>
            </w:hyperlink>
            <w:r w:rsidR="004E1B96" w:rsidRPr="004E1B96">
              <w:rPr>
                <w:sz w:val="18"/>
                <w:szCs w:val="18"/>
              </w:rPr>
              <w:br/>
              <w:t>3 Research Court, Rockville, Md. 20850</w:t>
            </w:r>
            <w:r w:rsidR="004E1B96" w:rsidRPr="004E1B96">
              <w:rPr>
                <w:sz w:val="18"/>
                <w:szCs w:val="18"/>
              </w:rPr>
              <w:br/>
              <w:t>(301) 840-0200 Fax: (301) 2588-0160</w:t>
            </w:r>
          </w:p>
        </w:tc>
        <w:tc>
          <w:tcPr>
            <w:tcW w:w="4786" w:type="dxa"/>
          </w:tcPr>
          <w:p w14:paraId="1E8829CF" w14:textId="77777777" w:rsidR="004E1B96" w:rsidRPr="004E1B96" w:rsidRDefault="00541746" w:rsidP="00BB346D">
            <w:pPr>
              <w:rPr>
                <w:sz w:val="18"/>
                <w:szCs w:val="18"/>
              </w:rPr>
            </w:pPr>
            <w:hyperlink r:id="rId27" w:history="1">
              <w:r w:rsidR="004E1B96" w:rsidRPr="004E1B96">
                <w:rPr>
                  <w:rStyle w:val="Hyperlink"/>
                  <w:sz w:val="18"/>
                  <w:szCs w:val="18"/>
                </w:rPr>
                <w:t>Oakwood Worldwide</w:t>
              </w:r>
            </w:hyperlink>
            <w:r w:rsidR="004E1B96" w:rsidRPr="004E1B96">
              <w:rPr>
                <w:sz w:val="18"/>
                <w:szCs w:val="18"/>
              </w:rPr>
              <w:br/>
              <w:t>9806 Mahogany Drive, Gaithersburg Md. 20878</w:t>
            </w:r>
            <w:r w:rsidR="004E1B96" w:rsidRPr="004E1B96">
              <w:rPr>
                <w:sz w:val="18"/>
                <w:szCs w:val="18"/>
              </w:rPr>
              <w:br/>
              <w:t>(877) 969-8953 Fax: (410) 609-2019</w:t>
            </w:r>
          </w:p>
        </w:tc>
      </w:tr>
      <w:tr w:rsidR="004E1B96" w:rsidRPr="004E1B96" w14:paraId="4AD1A153" w14:textId="77777777" w:rsidTr="004E1B96">
        <w:tc>
          <w:tcPr>
            <w:tcW w:w="4844" w:type="dxa"/>
          </w:tcPr>
          <w:p w14:paraId="0EED175B" w14:textId="77777777" w:rsidR="004E1B96" w:rsidRPr="004E1B96" w:rsidRDefault="00541746" w:rsidP="00BB346D">
            <w:pPr>
              <w:rPr>
                <w:sz w:val="18"/>
                <w:szCs w:val="18"/>
              </w:rPr>
            </w:pPr>
            <w:hyperlink r:id="rId28" w:history="1">
              <w:r w:rsidR="004E1B96" w:rsidRPr="004E1B96">
                <w:rPr>
                  <w:rStyle w:val="Hyperlink"/>
                  <w:sz w:val="18"/>
                  <w:szCs w:val="18"/>
                </w:rPr>
                <w:t>Extended Stay America Hotel</w:t>
              </w:r>
            </w:hyperlink>
            <w:r w:rsidR="004E1B96" w:rsidRPr="004E1B96">
              <w:rPr>
                <w:sz w:val="18"/>
                <w:szCs w:val="18"/>
              </w:rPr>
              <w:br/>
              <w:t>12450 Milestone Center Dr., Germantown, Md. 20876</w:t>
            </w:r>
            <w:r w:rsidR="004E1B96" w:rsidRPr="004E1B96">
              <w:rPr>
                <w:sz w:val="18"/>
                <w:szCs w:val="18"/>
              </w:rPr>
              <w:br/>
              <w:t>(301) 540-9369 Fax: (301) 540-8753</w:t>
            </w:r>
          </w:p>
        </w:tc>
        <w:tc>
          <w:tcPr>
            <w:tcW w:w="4786" w:type="dxa"/>
          </w:tcPr>
          <w:p w14:paraId="38A5C70A" w14:textId="77777777" w:rsidR="004E1B96" w:rsidRPr="004E1B96" w:rsidRDefault="00541746" w:rsidP="00BB346D">
            <w:pPr>
              <w:rPr>
                <w:sz w:val="18"/>
                <w:szCs w:val="18"/>
              </w:rPr>
            </w:pPr>
            <w:hyperlink r:id="rId29" w:history="1">
              <w:r w:rsidR="004E1B96" w:rsidRPr="004E1B96">
                <w:rPr>
                  <w:rStyle w:val="Hyperlink"/>
                  <w:sz w:val="18"/>
                  <w:szCs w:val="18"/>
                </w:rPr>
                <w:t>Quality Suites Rockville</w:t>
              </w:r>
            </w:hyperlink>
            <w:r w:rsidR="004E1B96" w:rsidRPr="004E1B96">
              <w:rPr>
                <w:sz w:val="18"/>
                <w:szCs w:val="18"/>
              </w:rPr>
              <w:br/>
              <w:t>1380 Piccard Drive, Rockville, Md. 20850</w:t>
            </w:r>
            <w:r w:rsidR="004E1B96" w:rsidRPr="004E1B96">
              <w:rPr>
                <w:sz w:val="18"/>
                <w:szCs w:val="18"/>
              </w:rPr>
              <w:br/>
              <w:t>(301) 590-9880 Fax: (301) 590-9614</w:t>
            </w:r>
          </w:p>
        </w:tc>
      </w:tr>
      <w:tr w:rsidR="004E1B96" w:rsidRPr="004E1B96" w14:paraId="1BE4EEFD" w14:textId="77777777" w:rsidTr="004E1B96">
        <w:tc>
          <w:tcPr>
            <w:tcW w:w="4844" w:type="dxa"/>
          </w:tcPr>
          <w:p w14:paraId="6726CD0F" w14:textId="77777777" w:rsidR="004E1B96" w:rsidRPr="004E1B96" w:rsidRDefault="00541746" w:rsidP="00BB346D">
            <w:pPr>
              <w:rPr>
                <w:sz w:val="18"/>
                <w:szCs w:val="18"/>
              </w:rPr>
            </w:pPr>
            <w:hyperlink r:id="rId30" w:history="1">
              <w:r w:rsidR="004E1B96" w:rsidRPr="004E1B96">
                <w:rPr>
                  <w:rStyle w:val="Hyperlink"/>
                  <w:sz w:val="18"/>
                  <w:szCs w:val="18"/>
                </w:rPr>
                <w:t>Extended Stay America Hotel</w:t>
              </w:r>
            </w:hyperlink>
          </w:p>
          <w:p w14:paraId="5695A578" w14:textId="77777777" w:rsidR="004E1B96" w:rsidRPr="004E1B96" w:rsidRDefault="004E1B96" w:rsidP="00BB346D">
            <w:pPr>
              <w:rPr>
                <w:sz w:val="18"/>
                <w:szCs w:val="18"/>
              </w:rPr>
            </w:pPr>
            <w:r w:rsidRPr="004E1B96">
              <w:rPr>
                <w:sz w:val="18"/>
                <w:szCs w:val="18"/>
              </w:rPr>
              <w:t>201 Professional Drive, Gaithersburg, Md. 20879</w:t>
            </w:r>
            <w:r w:rsidRPr="004E1B96">
              <w:rPr>
                <w:sz w:val="18"/>
                <w:szCs w:val="18"/>
              </w:rPr>
              <w:br/>
              <w:t>(301) 963-3539 Fax: (301) 963-2034</w:t>
            </w:r>
          </w:p>
        </w:tc>
        <w:tc>
          <w:tcPr>
            <w:tcW w:w="4786" w:type="dxa"/>
          </w:tcPr>
          <w:p w14:paraId="45F9D172" w14:textId="77777777" w:rsidR="004E1B96" w:rsidRPr="004E1B96" w:rsidRDefault="00541746" w:rsidP="00BB346D">
            <w:pPr>
              <w:rPr>
                <w:rFonts w:eastAsia="SimSun"/>
                <w:sz w:val="18"/>
                <w:szCs w:val="18"/>
                <w:lang w:eastAsia="ar-SA"/>
              </w:rPr>
            </w:pPr>
            <w:hyperlink r:id="rId31" w:history="1">
              <w:r w:rsidR="004E1B96" w:rsidRPr="004E1B96">
                <w:rPr>
                  <w:rStyle w:val="Hyperlink"/>
                  <w:sz w:val="18"/>
                  <w:szCs w:val="18"/>
                </w:rPr>
                <w:t>Residence Inn by Marriott-Gaithersburg</w:t>
              </w:r>
            </w:hyperlink>
            <w:r w:rsidR="004E1B96" w:rsidRPr="004E1B96">
              <w:rPr>
                <w:sz w:val="18"/>
                <w:szCs w:val="18"/>
              </w:rPr>
              <w:br/>
              <w:t>9721 Washingtonian Blvd, Gaithersburg, Md. 20878</w:t>
            </w:r>
            <w:r w:rsidR="004E1B96" w:rsidRPr="004E1B96">
              <w:rPr>
                <w:sz w:val="18"/>
                <w:szCs w:val="18"/>
              </w:rPr>
              <w:br/>
              <w:t>(301) 590-3003 Fax: (301) 590-2722</w:t>
            </w:r>
          </w:p>
        </w:tc>
      </w:tr>
      <w:tr w:rsidR="004E1B96" w:rsidRPr="004E1B96" w14:paraId="7BD1A38F" w14:textId="77777777" w:rsidTr="004E1B96">
        <w:tc>
          <w:tcPr>
            <w:tcW w:w="4844" w:type="dxa"/>
          </w:tcPr>
          <w:p w14:paraId="38B11AF4" w14:textId="77777777" w:rsidR="004E1B96" w:rsidRPr="004E1B96" w:rsidRDefault="00541746" w:rsidP="00BB346D">
            <w:pPr>
              <w:rPr>
                <w:rFonts w:eastAsia="SimSun"/>
                <w:sz w:val="18"/>
                <w:szCs w:val="18"/>
                <w:lang w:eastAsia="ar-SA"/>
              </w:rPr>
            </w:pPr>
            <w:hyperlink r:id="rId32" w:history="1">
              <w:r w:rsidR="004E1B96" w:rsidRPr="004E1B96">
                <w:rPr>
                  <w:rStyle w:val="Hyperlink"/>
                  <w:sz w:val="18"/>
                  <w:szCs w:val="18"/>
                </w:rPr>
                <w:t>The NEW Fairfield Inn &amp; Suites Germantown Gaithersburg</w:t>
              </w:r>
            </w:hyperlink>
            <w:r w:rsidR="004E1B96" w:rsidRPr="004E1B96">
              <w:rPr>
                <w:sz w:val="18"/>
                <w:szCs w:val="18"/>
              </w:rPr>
              <w:br/>
              <w:t>20025 Century Blvd., Germantown, Md. 20874</w:t>
            </w:r>
            <w:r w:rsidR="004E1B96" w:rsidRPr="004E1B96">
              <w:rPr>
                <w:sz w:val="18"/>
                <w:szCs w:val="18"/>
              </w:rPr>
              <w:br/>
              <w:t>(301) 916-0750 Fax: (301) 916-0751</w:t>
            </w:r>
          </w:p>
        </w:tc>
        <w:tc>
          <w:tcPr>
            <w:tcW w:w="4786" w:type="dxa"/>
          </w:tcPr>
          <w:p w14:paraId="7D63E192" w14:textId="77777777" w:rsidR="004E1B96" w:rsidRPr="004E1B96" w:rsidRDefault="00541746" w:rsidP="00BB346D">
            <w:pPr>
              <w:rPr>
                <w:sz w:val="18"/>
                <w:szCs w:val="18"/>
              </w:rPr>
            </w:pPr>
            <w:hyperlink r:id="rId33" w:history="1">
              <w:r w:rsidR="004E1B96" w:rsidRPr="004E1B96">
                <w:rPr>
                  <w:rStyle w:val="Hyperlink"/>
                  <w:sz w:val="18"/>
                  <w:szCs w:val="18"/>
                </w:rPr>
                <w:t>Sheraton Rockville Hotel</w:t>
              </w:r>
            </w:hyperlink>
            <w:r w:rsidR="004E1B96" w:rsidRPr="004E1B96">
              <w:rPr>
                <w:sz w:val="18"/>
                <w:szCs w:val="18"/>
              </w:rPr>
              <w:br/>
              <w:t>920 King Farm Blvd, Rockville, Md. 20850</w:t>
            </w:r>
            <w:r w:rsidR="004E1B96" w:rsidRPr="004E1B96">
              <w:rPr>
                <w:sz w:val="18"/>
                <w:szCs w:val="18"/>
              </w:rPr>
              <w:br/>
              <w:t>(240) 912-8200 Fax: (240) 912-8205</w:t>
            </w:r>
          </w:p>
        </w:tc>
      </w:tr>
      <w:tr w:rsidR="004E1B96" w:rsidRPr="004E1B96" w14:paraId="20B9B4DD" w14:textId="77777777" w:rsidTr="004E1B96">
        <w:tc>
          <w:tcPr>
            <w:tcW w:w="4844" w:type="dxa"/>
          </w:tcPr>
          <w:p w14:paraId="347C992A" w14:textId="77777777" w:rsidR="004E1B96" w:rsidRPr="004E1B96" w:rsidRDefault="00541746" w:rsidP="00BB346D">
            <w:pPr>
              <w:rPr>
                <w:sz w:val="18"/>
                <w:szCs w:val="18"/>
              </w:rPr>
            </w:pPr>
            <w:hyperlink r:id="rId34" w:history="1">
              <w:r w:rsidR="004E1B96" w:rsidRPr="004E1B96">
                <w:rPr>
                  <w:rStyle w:val="Hyperlink"/>
                  <w:sz w:val="18"/>
                  <w:szCs w:val="18"/>
                </w:rPr>
                <w:t>Gaithersburg Marriott Washingtonian Center</w:t>
              </w:r>
            </w:hyperlink>
            <w:r w:rsidR="004E1B96" w:rsidRPr="004E1B96">
              <w:rPr>
                <w:sz w:val="18"/>
                <w:szCs w:val="18"/>
              </w:rPr>
              <w:br/>
              <w:t>9751 Washingtonian Blvd., Gaithersburg, Md. 20878</w:t>
            </w:r>
            <w:r w:rsidR="004E1B96" w:rsidRPr="004E1B96">
              <w:rPr>
                <w:sz w:val="18"/>
                <w:szCs w:val="18"/>
              </w:rPr>
              <w:br/>
              <w:t>(301) 590-0044 Fax: (301) 212-6155</w:t>
            </w:r>
          </w:p>
        </w:tc>
        <w:tc>
          <w:tcPr>
            <w:tcW w:w="4786" w:type="dxa"/>
          </w:tcPr>
          <w:p w14:paraId="2B0CAF9C" w14:textId="77777777" w:rsidR="004E1B96" w:rsidRPr="004E1B96" w:rsidRDefault="00541746" w:rsidP="00BB346D">
            <w:pPr>
              <w:rPr>
                <w:sz w:val="18"/>
                <w:szCs w:val="18"/>
              </w:rPr>
            </w:pPr>
            <w:hyperlink r:id="rId35" w:history="1">
              <w:r w:rsidR="004E1B96" w:rsidRPr="004E1B96">
                <w:rPr>
                  <w:rStyle w:val="Hyperlink"/>
                  <w:sz w:val="18"/>
                  <w:szCs w:val="18"/>
                </w:rPr>
                <w:t>SpringHill Suites by Marriott-Gaithersburg</w:t>
              </w:r>
            </w:hyperlink>
            <w:r w:rsidR="004E1B96" w:rsidRPr="004E1B96">
              <w:rPr>
                <w:sz w:val="18"/>
                <w:szCs w:val="18"/>
              </w:rPr>
              <w:br/>
              <w:t>9715 Washingtonian Blvd., Gaithersburg, Md. 20878</w:t>
            </w:r>
            <w:r w:rsidR="004E1B96" w:rsidRPr="004E1B96">
              <w:rPr>
                <w:sz w:val="18"/>
                <w:szCs w:val="18"/>
              </w:rPr>
              <w:br/>
              <w:t>(301) 987-0900 Fax: (301) 987-0500</w:t>
            </w:r>
          </w:p>
        </w:tc>
      </w:tr>
      <w:tr w:rsidR="004E1B96" w:rsidRPr="004E1B96" w14:paraId="6C428472" w14:textId="77777777" w:rsidTr="004E1B96">
        <w:tc>
          <w:tcPr>
            <w:tcW w:w="4844" w:type="dxa"/>
          </w:tcPr>
          <w:p w14:paraId="0F5C36D0" w14:textId="77777777" w:rsidR="004E1B96" w:rsidRPr="004E1B96" w:rsidRDefault="00541746" w:rsidP="004E1B96">
            <w:pPr>
              <w:rPr>
                <w:sz w:val="18"/>
                <w:szCs w:val="18"/>
              </w:rPr>
            </w:pPr>
            <w:hyperlink r:id="rId36" w:history="1">
              <w:r w:rsidR="004E1B96" w:rsidRPr="004E1B96">
                <w:rPr>
                  <w:rStyle w:val="Hyperlink"/>
                  <w:sz w:val="18"/>
                  <w:szCs w:val="18"/>
                </w:rPr>
                <w:t>Hampton Inn &amp; Suites Washington, DC North-Gaithersburg</w:t>
              </w:r>
            </w:hyperlink>
            <w:r w:rsidR="004E1B96" w:rsidRPr="004E1B96">
              <w:rPr>
                <w:sz w:val="18"/>
                <w:szCs w:val="18"/>
              </w:rPr>
              <w:br/>
              <w:t>960 N. Frederick Avenue</w:t>
            </w:r>
            <w:r w:rsidR="004E1B96">
              <w:rPr>
                <w:sz w:val="18"/>
                <w:szCs w:val="18"/>
              </w:rPr>
              <w:t xml:space="preserve">, </w:t>
            </w:r>
            <w:r w:rsidR="004E1B96" w:rsidRPr="004E1B96">
              <w:rPr>
                <w:sz w:val="18"/>
                <w:szCs w:val="18"/>
              </w:rPr>
              <w:t>Gaithersburg, MD 20879</w:t>
            </w:r>
            <w:r w:rsidR="004E1B96" w:rsidRPr="004E1B96">
              <w:rPr>
                <w:sz w:val="18"/>
                <w:szCs w:val="18"/>
              </w:rPr>
              <w:br/>
              <w:t>(301) 990-4300 Fax: (301) 990-4301</w:t>
            </w:r>
          </w:p>
        </w:tc>
        <w:tc>
          <w:tcPr>
            <w:tcW w:w="4786" w:type="dxa"/>
          </w:tcPr>
          <w:p w14:paraId="5FAF89B3" w14:textId="77777777" w:rsidR="004E1B96" w:rsidRPr="004E1B96" w:rsidRDefault="00541746" w:rsidP="00BB346D">
            <w:pPr>
              <w:rPr>
                <w:sz w:val="18"/>
                <w:szCs w:val="18"/>
              </w:rPr>
            </w:pPr>
            <w:hyperlink r:id="rId37" w:history="1">
              <w:r w:rsidR="004E1B96" w:rsidRPr="004E1B96">
                <w:rPr>
                  <w:rStyle w:val="Hyperlink"/>
                  <w:sz w:val="18"/>
                  <w:szCs w:val="18"/>
                </w:rPr>
                <w:t>Suite America</w:t>
              </w:r>
            </w:hyperlink>
            <w:r w:rsidR="004E1B96" w:rsidRPr="004E1B96">
              <w:rPr>
                <w:sz w:val="18"/>
                <w:szCs w:val="18"/>
              </w:rPr>
              <w:br/>
              <w:t>916 Beacon Square Court, Gaithersburg, Md. 20878</w:t>
            </w:r>
            <w:r w:rsidR="004E1B96" w:rsidRPr="004E1B96">
              <w:rPr>
                <w:sz w:val="18"/>
                <w:szCs w:val="18"/>
              </w:rPr>
              <w:br/>
              <w:t>(877) 748-8341 Fax: (301) 468-5707</w:t>
            </w:r>
          </w:p>
        </w:tc>
      </w:tr>
      <w:tr w:rsidR="004E1B96" w:rsidRPr="004E1B96" w14:paraId="505C56F6" w14:textId="77777777" w:rsidTr="004E1B96">
        <w:tc>
          <w:tcPr>
            <w:tcW w:w="4844" w:type="dxa"/>
          </w:tcPr>
          <w:p w14:paraId="4EE0033F" w14:textId="77777777" w:rsidR="004E1B96" w:rsidRPr="004E1B96" w:rsidRDefault="00541746" w:rsidP="00BB346D">
            <w:pPr>
              <w:rPr>
                <w:sz w:val="18"/>
                <w:szCs w:val="18"/>
              </w:rPr>
            </w:pPr>
            <w:hyperlink r:id="rId38" w:history="1">
              <w:r w:rsidR="004E1B96" w:rsidRPr="004E1B96">
                <w:rPr>
                  <w:rStyle w:val="Hyperlink"/>
                  <w:sz w:val="18"/>
                  <w:szCs w:val="18"/>
                </w:rPr>
                <w:t>Hilton Washington DC North/Gaithersburg</w:t>
              </w:r>
            </w:hyperlink>
            <w:r w:rsidR="004E1B96" w:rsidRPr="004E1B96">
              <w:rPr>
                <w:sz w:val="18"/>
                <w:szCs w:val="18"/>
              </w:rPr>
              <w:br/>
              <w:t>620 Perry Parkway, Gaithersburg, Md. 20877</w:t>
            </w:r>
            <w:r w:rsidR="004E1B96" w:rsidRPr="004E1B96">
              <w:rPr>
                <w:sz w:val="18"/>
                <w:szCs w:val="18"/>
              </w:rPr>
              <w:br/>
              <w:t>(301) 977-8900 Fax: (301) 869-8597</w:t>
            </w:r>
          </w:p>
        </w:tc>
        <w:tc>
          <w:tcPr>
            <w:tcW w:w="4786" w:type="dxa"/>
          </w:tcPr>
          <w:p w14:paraId="02E96F38" w14:textId="77777777" w:rsidR="004E1B96" w:rsidRPr="004E1B96" w:rsidRDefault="00541746" w:rsidP="00BB346D">
            <w:pPr>
              <w:rPr>
                <w:sz w:val="18"/>
                <w:szCs w:val="18"/>
              </w:rPr>
            </w:pPr>
            <w:hyperlink r:id="rId39" w:history="1">
              <w:r w:rsidR="004E1B96" w:rsidRPr="004E1B96">
                <w:rPr>
                  <w:rStyle w:val="Hyperlink"/>
                  <w:sz w:val="18"/>
                  <w:szCs w:val="18"/>
                </w:rPr>
                <w:t>TownPlace Suites by Marriott</w:t>
              </w:r>
            </w:hyperlink>
            <w:r w:rsidR="004E1B96" w:rsidRPr="004E1B96">
              <w:rPr>
                <w:sz w:val="18"/>
                <w:szCs w:val="18"/>
              </w:rPr>
              <w:br/>
              <w:t>212 Perry Parkway, Gaithersburg, Md. 20877</w:t>
            </w:r>
            <w:r w:rsidR="004E1B96" w:rsidRPr="004E1B96">
              <w:rPr>
                <w:sz w:val="18"/>
                <w:szCs w:val="18"/>
              </w:rPr>
              <w:br/>
              <w:t>(301) 590-2300 Fax: (301) 590-0909</w:t>
            </w:r>
          </w:p>
        </w:tc>
      </w:tr>
      <w:tr w:rsidR="004E1B96" w:rsidRPr="004E1B96" w14:paraId="17F8D445" w14:textId="77777777" w:rsidTr="004E1B96">
        <w:tc>
          <w:tcPr>
            <w:tcW w:w="4844" w:type="dxa"/>
          </w:tcPr>
          <w:p w14:paraId="01810E3D" w14:textId="77777777" w:rsidR="004E1B96" w:rsidRPr="004E1B96" w:rsidRDefault="00541746" w:rsidP="00BB346D">
            <w:pPr>
              <w:rPr>
                <w:sz w:val="18"/>
                <w:szCs w:val="18"/>
              </w:rPr>
            </w:pPr>
            <w:hyperlink r:id="rId40" w:history="1">
              <w:r w:rsidR="004E1B96" w:rsidRPr="004E1B96">
                <w:rPr>
                  <w:rStyle w:val="Hyperlink"/>
                  <w:sz w:val="18"/>
                  <w:szCs w:val="18"/>
                </w:rPr>
                <w:t>Hilton Washington DC/Rockville</w:t>
              </w:r>
            </w:hyperlink>
            <w:r w:rsidR="004E1B96" w:rsidRPr="004E1B96">
              <w:rPr>
                <w:sz w:val="18"/>
                <w:szCs w:val="18"/>
              </w:rPr>
              <w:br/>
              <w:t>1750 Rockville Pike, Rockville, Md. 20852</w:t>
            </w:r>
            <w:r w:rsidR="004E1B96" w:rsidRPr="004E1B96">
              <w:rPr>
                <w:sz w:val="18"/>
                <w:szCs w:val="18"/>
              </w:rPr>
              <w:br/>
              <w:t>(301) 468-1100 Fax: (301) 468-0163</w:t>
            </w:r>
          </w:p>
        </w:tc>
        <w:tc>
          <w:tcPr>
            <w:tcW w:w="4786" w:type="dxa"/>
          </w:tcPr>
          <w:p w14:paraId="4F0BEFBC" w14:textId="77777777" w:rsidR="004E1B96" w:rsidRPr="004E1B96" w:rsidRDefault="00541746" w:rsidP="00BB346D">
            <w:pPr>
              <w:pStyle w:val="NoSpacing"/>
              <w:rPr>
                <w:sz w:val="18"/>
                <w:szCs w:val="18"/>
              </w:rPr>
            </w:pPr>
            <w:hyperlink r:id="rId41" w:history="1">
              <w:r w:rsidR="004E1B96" w:rsidRPr="004E1B96">
                <w:rPr>
                  <w:rStyle w:val="Hyperlink"/>
                  <w:sz w:val="18"/>
                  <w:szCs w:val="18"/>
                </w:rPr>
                <w:t>Wyndham Garden Hotel Gaithersburg</w:t>
              </w:r>
            </w:hyperlink>
            <w:r w:rsidR="004E1B96" w:rsidRPr="004E1B96">
              <w:rPr>
                <w:sz w:val="18"/>
                <w:szCs w:val="18"/>
              </w:rPr>
              <w:br/>
              <w:t>805 Russell Ave., Gaithersburg, Md. 20879</w:t>
            </w:r>
            <w:r w:rsidR="004E1B96" w:rsidRPr="004E1B96">
              <w:rPr>
                <w:sz w:val="18"/>
                <w:szCs w:val="18"/>
              </w:rPr>
              <w:br/>
              <w:t>(301) 670-0008 Fax: (301) 948-4538</w:t>
            </w:r>
          </w:p>
        </w:tc>
      </w:tr>
    </w:tbl>
    <w:p w14:paraId="3FF41942" w14:textId="77777777" w:rsidR="00A22247" w:rsidRDefault="00A22247" w:rsidP="00791FEE">
      <w:pPr>
        <w:rPr>
          <w:lang w:val="en-US"/>
        </w:rPr>
      </w:pPr>
    </w:p>
    <w:p w14:paraId="1279C9AD" w14:textId="77777777" w:rsidR="00370D3A" w:rsidRDefault="00370D3A" w:rsidP="00370D3A">
      <w:pPr>
        <w:jc w:val="center"/>
        <w:rPr>
          <w:rFonts w:ascii="Verdana" w:eastAsia="Times New Roman" w:hAnsi="Verdana" w:cs="Arial"/>
          <w:b/>
          <w:bCs/>
          <w:color w:val="0000FF"/>
          <w:lang w:val="en-US"/>
        </w:rPr>
      </w:pPr>
      <w:bookmarkStart w:id="1" w:name="gaithersburg"/>
      <w:bookmarkEnd w:id="1"/>
    </w:p>
    <w:p w14:paraId="653ABD60" w14:textId="77777777" w:rsidR="00370D3A" w:rsidRDefault="00370D3A" w:rsidP="00370D3A">
      <w:pPr>
        <w:rPr>
          <w:rFonts w:ascii="Verdana" w:eastAsia="Times New Roman" w:hAnsi="Verdana" w:cs="Arial"/>
          <w:b/>
          <w:bCs/>
          <w:color w:val="0000FF"/>
          <w:lang w:val="en-US"/>
        </w:rPr>
      </w:pPr>
      <w:r>
        <w:rPr>
          <w:rFonts w:ascii="Verdana" w:eastAsia="Times New Roman" w:hAnsi="Verdana" w:cs="Arial"/>
          <w:b/>
          <w:bCs/>
          <w:color w:val="0000FF"/>
          <w:lang w:val="en-US"/>
        </w:rPr>
        <w:t>Climate</w:t>
      </w:r>
      <w:r w:rsidR="004A15CB">
        <w:rPr>
          <w:rFonts w:ascii="Verdana" w:eastAsia="Times New Roman" w:hAnsi="Verdana" w:cs="Arial"/>
          <w:b/>
          <w:bCs/>
          <w:color w:val="0000FF"/>
          <w:lang w:val="en-US"/>
        </w:rPr>
        <w:t xml:space="preserve"> - </w:t>
      </w:r>
      <w:hyperlink r:id="rId42" w:history="1">
        <w:r w:rsidR="004A15CB" w:rsidRPr="004A15CB">
          <w:rPr>
            <w:rStyle w:val="Hyperlink"/>
          </w:rPr>
          <w:t>Gaithersburg, Maryland forecast</w:t>
        </w:r>
      </w:hyperlink>
      <w:r w:rsidR="004A15CB">
        <w:t xml:space="preserve"> courtesy of Weather.com</w:t>
      </w:r>
    </w:p>
    <w:p w14:paraId="197FE950" w14:textId="77777777" w:rsidR="004A15CB" w:rsidRDefault="004A15CB" w:rsidP="004A15CB">
      <w:pPr>
        <w:rPr>
          <w:rStyle w:val="Emphasis"/>
        </w:rPr>
      </w:pPr>
      <w:r>
        <w:rPr>
          <w:rStyle w:val="Emphasis"/>
        </w:rPr>
        <w:t>Disclaimer: These commercial establishments have no official relationship with NIST. We provide this information as a convenience to NIST visitors and conference attendees. NIST does not endorse or guarantee the quality or services provided by these establishments.</w:t>
      </w:r>
    </w:p>
    <w:p w14:paraId="5B2668F1" w14:textId="77777777" w:rsidR="00370D3A" w:rsidRDefault="00370D3A" w:rsidP="00370D3A">
      <w:pPr>
        <w:rPr>
          <w:rFonts w:ascii="Verdana" w:eastAsia="Times New Roman" w:hAnsi="Verdana" w:cs="Arial"/>
          <w:b/>
          <w:bCs/>
          <w:color w:val="0000FF"/>
          <w:lang w:val="en-US"/>
        </w:rPr>
      </w:pPr>
    </w:p>
    <w:p w14:paraId="6B94DF4F" w14:textId="77777777" w:rsidR="00370D3A" w:rsidRDefault="00370D3A" w:rsidP="00370D3A">
      <w:pPr>
        <w:rPr>
          <w:rFonts w:ascii="Verdana" w:eastAsia="Times New Roman" w:hAnsi="Verdana" w:cs="Arial"/>
          <w:b/>
          <w:bCs/>
          <w:color w:val="0000FF"/>
          <w:lang w:val="en-US"/>
        </w:rPr>
      </w:pPr>
      <w:r>
        <w:rPr>
          <w:rFonts w:ascii="Verdana" w:eastAsia="Times New Roman" w:hAnsi="Verdana" w:cs="Arial"/>
          <w:b/>
          <w:bCs/>
          <w:color w:val="0000FF"/>
          <w:lang w:val="en-US"/>
        </w:rPr>
        <w:t>Electricity</w:t>
      </w:r>
    </w:p>
    <w:p w14:paraId="4947B9E8" w14:textId="77777777" w:rsidR="0035777B" w:rsidRPr="004E1B96" w:rsidRDefault="005632DA" w:rsidP="004E1B96">
      <w:pPr>
        <w:suppressAutoHyphens/>
        <w:rPr>
          <w:rFonts w:eastAsia="SimSun"/>
          <w:lang w:eastAsia="ar-SA"/>
        </w:rPr>
      </w:pPr>
      <w:r>
        <w:rPr>
          <w:rFonts w:eastAsia="SimSun"/>
          <w:lang w:eastAsia="ar-SA"/>
        </w:rPr>
        <w:t>The voltage in the US</w:t>
      </w:r>
      <w:r w:rsidR="00370D3A" w:rsidRPr="00B860CC">
        <w:rPr>
          <w:rFonts w:eastAsia="SimSun"/>
          <w:lang w:eastAsia="ar-SA"/>
        </w:rPr>
        <w:t xml:space="preserve"> is 1</w:t>
      </w:r>
      <w:r w:rsidR="00370D3A">
        <w:rPr>
          <w:rFonts w:eastAsia="SimSun"/>
          <w:lang w:eastAsia="ar-SA"/>
        </w:rPr>
        <w:t>10V. Two-pin plugs are standard.</w:t>
      </w:r>
    </w:p>
    <w:sectPr w:rsidR="0035777B" w:rsidRPr="004E1B96">
      <w:pgSz w:w="12240" w:h="15840"/>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2E074" w14:textId="77777777" w:rsidR="00541746" w:rsidRDefault="00541746" w:rsidP="00B13AAA">
      <w:r>
        <w:separator/>
      </w:r>
    </w:p>
  </w:endnote>
  <w:endnote w:type="continuationSeparator" w:id="0">
    <w:p w14:paraId="4CFFA6FB" w14:textId="77777777" w:rsidR="00541746" w:rsidRDefault="00541746" w:rsidP="00B1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07F6E" w14:textId="77777777" w:rsidR="00541746" w:rsidRDefault="00541746" w:rsidP="00B13AAA">
      <w:r>
        <w:separator/>
      </w:r>
    </w:p>
  </w:footnote>
  <w:footnote w:type="continuationSeparator" w:id="0">
    <w:p w14:paraId="3396DEAC" w14:textId="77777777" w:rsidR="00541746" w:rsidRDefault="00541746" w:rsidP="00B13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7C487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A0AA1C0E"/>
    <w:lvl w:ilvl="0">
      <w:numFmt w:val="bullet"/>
      <w:lvlText w:val="*"/>
      <w:lvlJc w:val="left"/>
    </w:lvl>
  </w:abstractNum>
  <w:abstractNum w:abstractNumId="2" w15:restartNumberingAfterBreak="0">
    <w:nsid w:val="0B54465F"/>
    <w:multiLevelType w:val="hybridMultilevel"/>
    <w:tmpl w:val="BD1EB2F2"/>
    <w:lvl w:ilvl="0" w:tplc="FFFFFFFF">
      <w:start w:val="1"/>
      <w:numFmt w:val="bullet"/>
      <w:pStyle w:val="EditingDone"/>
      <w:lvlText w:val=""/>
      <w:lvlJc w:val="left"/>
      <w:pPr>
        <w:tabs>
          <w:tab w:val="num" w:pos="780"/>
        </w:tabs>
        <w:ind w:left="780" w:hanging="420"/>
      </w:pPr>
      <w:rPr>
        <w:rFonts w:ascii="Symbol" w:hAnsi="Symbol" w:hint="default"/>
        <w:b w:val="0"/>
        <w:i w:val="0"/>
        <w:color w:val="auto"/>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34100"/>
    <w:multiLevelType w:val="singleLevel"/>
    <w:tmpl w:val="A73E8C70"/>
    <w:lvl w:ilvl="0">
      <w:start w:val="1"/>
      <w:numFmt w:val="decimal"/>
      <w:pStyle w:val="ListNumber2"/>
      <w:lvlText w:val="%1."/>
      <w:legacy w:legacy="1" w:legacySpace="0" w:legacyIndent="283"/>
      <w:lvlJc w:val="left"/>
      <w:pPr>
        <w:ind w:left="566" w:hanging="283"/>
      </w:pPr>
    </w:lvl>
  </w:abstractNum>
  <w:abstractNum w:abstractNumId="4" w15:restartNumberingAfterBreak="0">
    <w:nsid w:val="1C8C6C51"/>
    <w:multiLevelType w:val="multilevel"/>
    <w:tmpl w:val="680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21599"/>
    <w:multiLevelType w:val="multilevel"/>
    <w:tmpl w:val="06DA58CE"/>
    <w:lvl w:ilvl="0">
      <w:start w:val="1"/>
      <w:numFmt w:val="decimal"/>
      <w:lvlText w:val="%1"/>
      <w:lvlJc w:val="left"/>
      <w:pPr>
        <w:tabs>
          <w:tab w:val="num" w:pos="432"/>
        </w:tabs>
        <w:ind w:left="432" w:hanging="432"/>
      </w:pPr>
    </w:lvl>
    <w:lvl w:ilvl="1">
      <w:start w:val="1"/>
      <w:numFmt w:val="decimal"/>
      <w:pStyle w:val="Styl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lowerLetter"/>
      <w:lvlText w:val="%5)"/>
      <w:lvlJc w:val="left"/>
      <w:pPr>
        <w:tabs>
          <w:tab w:val="num" w:pos="1008"/>
        </w:tabs>
        <w:ind w:left="1008" w:hanging="1008"/>
      </w:pPr>
    </w:lvl>
    <w:lvl w:ilvl="5">
      <w:start w:val="1"/>
      <w:numFmt w:val="lowerRoman"/>
      <w:lvlText w:val="%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D6F2958"/>
    <w:multiLevelType w:val="multilevel"/>
    <w:tmpl w:val="06901CCC"/>
    <w:lvl w:ilvl="0">
      <w:start w:val="1"/>
      <w:numFmt w:val="decimal"/>
      <w:lvlText w:val="%1"/>
      <w:lvlJc w:val="left"/>
      <w:pPr>
        <w:tabs>
          <w:tab w:val="num" w:pos="432"/>
        </w:tabs>
        <w:ind w:left="432" w:hanging="432"/>
      </w:pPr>
    </w:lvl>
    <w:lvl w:ilvl="1">
      <w:start w:val="1"/>
      <w:numFmt w:val="decimal"/>
      <w:pStyle w:val="headatop"/>
      <w:lvlText w:val="%1.%2"/>
      <w:lvlJc w:val="left"/>
      <w:pPr>
        <w:tabs>
          <w:tab w:val="num" w:pos="720"/>
        </w:tabs>
        <w:ind w:left="284" w:hanging="28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lowerLetter"/>
      <w:lvlText w:val="%5)"/>
      <w:lvlJc w:val="left"/>
      <w:pPr>
        <w:tabs>
          <w:tab w:val="num" w:pos="1008"/>
        </w:tabs>
        <w:ind w:left="1008" w:hanging="1008"/>
      </w:pPr>
    </w:lvl>
    <w:lvl w:ilvl="5">
      <w:start w:val="1"/>
      <w:numFmt w:val="lowerRoman"/>
      <w:lvlText w:val="%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287294B"/>
    <w:multiLevelType w:val="singleLevel"/>
    <w:tmpl w:val="AA80A062"/>
    <w:lvl w:ilvl="0">
      <w:start w:val="1"/>
      <w:numFmt w:val="bullet"/>
      <w:pStyle w:val="ListBullet2"/>
      <w:lvlText w:val=""/>
      <w:lvlJc w:val="left"/>
      <w:pPr>
        <w:tabs>
          <w:tab w:val="num" w:pos="360"/>
        </w:tabs>
        <w:ind w:left="360" w:hanging="360"/>
      </w:pPr>
      <w:rPr>
        <w:rFonts w:ascii="Symbol" w:hAnsi="Symbol" w:hint="default"/>
      </w:rPr>
    </w:lvl>
  </w:abstractNum>
  <w:abstractNum w:abstractNumId="8" w15:restartNumberingAfterBreak="0">
    <w:nsid w:val="33EA5F9A"/>
    <w:multiLevelType w:val="singleLevel"/>
    <w:tmpl w:val="B3067620"/>
    <w:lvl w:ilvl="0">
      <w:start w:val="1"/>
      <w:numFmt w:val="bullet"/>
      <w:pStyle w:val="BL"/>
      <w:lvlText w:val=""/>
      <w:lvlJc w:val="left"/>
      <w:pPr>
        <w:tabs>
          <w:tab w:val="num" w:pos="360"/>
        </w:tabs>
        <w:ind w:left="357" w:hanging="357"/>
      </w:pPr>
      <w:rPr>
        <w:rFonts w:ascii="Symbol" w:hAnsi="Symbol" w:hint="default"/>
      </w:rPr>
    </w:lvl>
  </w:abstractNum>
  <w:abstractNum w:abstractNumId="9" w15:restartNumberingAfterBreak="0">
    <w:nsid w:val="364F4162"/>
    <w:multiLevelType w:val="multilevel"/>
    <w:tmpl w:val="D4542C1A"/>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224"/>
        </w:tabs>
        <w:ind w:left="1224" w:hanging="504"/>
      </w:pPr>
    </w:lvl>
    <w:lvl w:ilvl="3">
      <w:start w:val="1"/>
      <w:numFmt w:val="decimal"/>
      <w:pStyle w:val="Heading4"/>
      <w:lvlText w:val="%1.%2.%3.%4."/>
      <w:lvlJc w:val="left"/>
      <w:pPr>
        <w:tabs>
          <w:tab w:val="num" w:pos="1728"/>
        </w:tabs>
        <w:ind w:left="1728" w:hanging="648"/>
      </w:pPr>
    </w:lvl>
    <w:lvl w:ilvl="4">
      <w:start w:val="1"/>
      <w:numFmt w:val="decimal"/>
      <w:pStyle w:val="Heading5"/>
      <w:lvlText w:val="%1.%2.%3.%4.%5."/>
      <w:lvlJc w:val="left"/>
      <w:pPr>
        <w:tabs>
          <w:tab w:val="num" w:pos="2232"/>
        </w:tabs>
        <w:ind w:left="2232" w:hanging="792"/>
      </w:pPr>
    </w:lvl>
    <w:lvl w:ilvl="5">
      <w:start w:val="1"/>
      <w:numFmt w:val="decimal"/>
      <w:pStyle w:val="Heading6"/>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A3F545E"/>
    <w:multiLevelType w:val="multilevel"/>
    <w:tmpl w:val="B106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2F56939"/>
    <w:multiLevelType w:val="multilevel"/>
    <w:tmpl w:val="1FB6D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1C5FD5"/>
    <w:multiLevelType w:val="multilevel"/>
    <w:tmpl w:val="8F8A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11078"/>
    <w:multiLevelType w:val="singleLevel"/>
    <w:tmpl w:val="7BF4D568"/>
    <w:lvl w:ilvl="0">
      <w:start w:val="1"/>
      <w:numFmt w:val="decimal"/>
      <w:pStyle w:val="ListNumber"/>
      <w:lvlText w:val="%1."/>
      <w:legacy w:legacy="1" w:legacySpace="0" w:legacyIndent="283"/>
      <w:lvlJc w:val="left"/>
      <w:pPr>
        <w:ind w:left="283" w:hanging="283"/>
      </w:pPr>
    </w:lvl>
  </w:abstractNum>
  <w:abstractNum w:abstractNumId="15" w15:restartNumberingAfterBreak="0">
    <w:nsid w:val="472478D9"/>
    <w:multiLevelType w:val="hybridMultilevel"/>
    <w:tmpl w:val="2E387A7E"/>
    <w:lvl w:ilvl="0" w:tplc="A888143C">
      <w:start w:val="1"/>
      <w:numFmt w:val="decimal"/>
      <w:pStyle w:val="subtask"/>
      <w:lvlText w:val="%1."/>
      <w:lvlJc w:val="left"/>
      <w:pPr>
        <w:tabs>
          <w:tab w:val="num" w:pos="1440"/>
        </w:tabs>
        <w:ind w:left="1440" w:hanging="360"/>
      </w:pPr>
    </w:lvl>
    <w:lvl w:ilvl="1" w:tplc="C0AAE9CA">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B537CC4"/>
    <w:multiLevelType w:val="singleLevel"/>
    <w:tmpl w:val="5A84179A"/>
    <w:lvl w:ilvl="0">
      <w:start w:val="1"/>
      <w:numFmt w:val="bullet"/>
      <w:pStyle w:val="RBPunkt"/>
      <w:lvlText w:val=""/>
      <w:lvlJc w:val="left"/>
      <w:pPr>
        <w:tabs>
          <w:tab w:val="num" w:pos="360"/>
        </w:tabs>
        <w:ind w:left="360" w:hanging="360"/>
      </w:pPr>
      <w:rPr>
        <w:rFonts w:ascii="Symbol" w:hAnsi="Symbol" w:hint="default"/>
      </w:rPr>
    </w:lvl>
  </w:abstractNum>
  <w:abstractNum w:abstractNumId="17" w15:restartNumberingAfterBreak="0">
    <w:nsid w:val="55752FD9"/>
    <w:multiLevelType w:val="hybridMultilevel"/>
    <w:tmpl w:val="4424706E"/>
    <w:lvl w:ilvl="0" w:tplc="FFFFFFFF">
      <w:start w:val="1"/>
      <w:numFmt w:val="decimal"/>
      <w:pStyle w:val="bullet1"/>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471490"/>
    <w:multiLevelType w:val="multilevel"/>
    <w:tmpl w:val="270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6C677B"/>
    <w:multiLevelType w:val="multilevel"/>
    <w:tmpl w:val="410C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272E3D"/>
    <w:multiLevelType w:val="singleLevel"/>
    <w:tmpl w:val="764A8D44"/>
    <w:lvl w:ilvl="0">
      <w:start w:val="1"/>
      <w:numFmt w:val="decimal"/>
      <w:pStyle w:val="Reference"/>
      <w:lvlText w:val="[%1]"/>
      <w:lvlJc w:val="left"/>
      <w:pPr>
        <w:tabs>
          <w:tab w:val="num" w:pos="567"/>
        </w:tabs>
        <w:ind w:left="567" w:hanging="567"/>
      </w:pPr>
    </w:lvl>
  </w:abstractNum>
  <w:abstractNum w:abstractNumId="21" w15:restartNumberingAfterBreak="0">
    <w:nsid w:val="7CAE7812"/>
    <w:multiLevelType w:val="singleLevel"/>
    <w:tmpl w:val="F530D218"/>
    <w:lvl w:ilvl="0">
      <w:start w:val="1"/>
      <w:numFmt w:val="bullet"/>
      <w:lvlText w:val=""/>
      <w:lvlJc w:val="left"/>
      <w:pPr>
        <w:tabs>
          <w:tab w:val="num" w:pos="360"/>
        </w:tabs>
        <w:ind w:left="357" w:hanging="357"/>
      </w:pPr>
      <w:rPr>
        <w:rFonts w:ascii="Symbol" w:hAnsi="Symbol" w:hint="default"/>
      </w:rPr>
    </w:lvl>
  </w:abstractNum>
  <w:num w:numId="1">
    <w:abstractNumId w:val="0"/>
  </w:num>
  <w:num w:numId="2">
    <w:abstractNumId w:val="9"/>
  </w:num>
  <w:num w:numId="3">
    <w:abstractNumId w:val="14"/>
  </w:num>
  <w:num w:numId="4">
    <w:abstractNumId w:val="3"/>
  </w:num>
  <w:num w:numId="5">
    <w:abstractNumId w:val="7"/>
  </w:num>
  <w:num w:numId="6">
    <w:abstractNumId w:val="21"/>
  </w:num>
  <w:num w:numId="7">
    <w:abstractNumId w:val="20"/>
  </w:num>
  <w:num w:numId="8">
    <w:abstractNumId w:val="5"/>
  </w:num>
  <w:num w:numId="9">
    <w:abstractNumId w:val="11"/>
  </w:num>
  <w:num w:numId="10">
    <w:abstractNumId w:val="6"/>
  </w:num>
  <w:num w:numId="11">
    <w:abstractNumId w:val="8"/>
  </w:num>
  <w:num w:numId="12">
    <w:abstractNumId w:val="17"/>
  </w:num>
  <w:num w:numId="13">
    <w:abstractNumId w:val="16"/>
  </w:num>
  <w:num w:numId="14">
    <w:abstractNumId w:val="2"/>
  </w:num>
  <w:num w:numId="15">
    <w:abstractNumId w:val="15"/>
  </w:num>
  <w:num w:numId="16">
    <w:abstractNumId w:val="1"/>
    <w:lvlOverride w:ilvl="0">
      <w:lvl w:ilvl="0">
        <w:start w:val="1"/>
        <w:numFmt w:val="bullet"/>
        <w:lvlText w:val=""/>
        <w:legacy w:legacy="1" w:legacySpace="0" w:legacyIndent="283"/>
        <w:lvlJc w:val="left"/>
        <w:rPr>
          <w:rFonts w:ascii="Symbol" w:hAnsi="Symbol" w:hint="default"/>
        </w:rPr>
      </w:lvl>
    </w:lvlOverride>
  </w:num>
  <w:num w:numId="17">
    <w:abstractNumId w:val="12"/>
  </w:num>
  <w:num w:numId="18">
    <w:abstractNumId w:val="4"/>
  </w:num>
  <w:num w:numId="19">
    <w:abstractNumId w:val="19"/>
  </w:num>
  <w:num w:numId="20">
    <w:abstractNumId w:val="10"/>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615"/>
    <w:rsid w:val="0000350E"/>
    <w:rsid w:val="000057A5"/>
    <w:rsid w:val="00015436"/>
    <w:rsid w:val="000161FA"/>
    <w:rsid w:val="00022D8A"/>
    <w:rsid w:val="00026C3D"/>
    <w:rsid w:val="00034AD4"/>
    <w:rsid w:val="000425D5"/>
    <w:rsid w:val="00042E15"/>
    <w:rsid w:val="000438B1"/>
    <w:rsid w:val="00045FE0"/>
    <w:rsid w:val="00046369"/>
    <w:rsid w:val="00050096"/>
    <w:rsid w:val="00052D82"/>
    <w:rsid w:val="00053306"/>
    <w:rsid w:val="0005646D"/>
    <w:rsid w:val="00056897"/>
    <w:rsid w:val="000574B7"/>
    <w:rsid w:val="000641E6"/>
    <w:rsid w:val="0007563B"/>
    <w:rsid w:val="00077B6B"/>
    <w:rsid w:val="00081880"/>
    <w:rsid w:val="000869B9"/>
    <w:rsid w:val="00091F1C"/>
    <w:rsid w:val="000920FE"/>
    <w:rsid w:val="00092116"/>
    <w:rsid w:val="0009240F"/>
    <w:rsid w:val="00092579"/>
    <w:rsid w:val="00092E61"/>
    <w:rsid w:val="000930D4"/>
    <w:rsid w:val="00094F8C"/>
    <w:rsid w:val="00094FEE"/>
    <w:rsid w:val="000A1B31"/>
    <w:rsid w:val="000A1F4B"/>
    <w:rsid w:val="000A4023"/>
    <w:rsid w:val="000A41E4"/>
    <w:rsid w:val="000A7B10"/>
    <w:rsid w:val="000B5A5B"/>
    <w:rsid w:val="000B5E26"/>
    <w:rsid w:val="000B6034"/>
    <w:rsid w:val="000B7648"/>
    <w:rsid w:val="000E7E8B"/>
    <w:rsid w:val="000F0097"/>
    <w:rsid w:val="000F5454"/>
    <w:rsid w:val="00106300"/>
    <w:rsid w:val="00111E4F"/>
    <w:rsid w:val="0011376D"/>
    <w:rsid w:val="001204F8"/>
    <w:rsid w:val="0012144B"/>
    <w:rsid w:val="0012179F"/>
    <w:rsid w:val="00124FF7"/>
    <w:rsid w:val="00132730"/>
    <w:rsid w:val="00135FDC"/>
    <w:rsid w:val="00136F9A"/>
    <w:rsid w:val="001431F9"/>
    <w:rsid w:val="00144A48"/>
    <w:rsid w:val="00152AA7"/>
    <w:rsid w:val="00153F48"/>
    <w:rsid w:val="001605B0"/>
    <w:rsid w:val="00175EE0"/>
    <w:rsid w:val="001815FF"/>
    <w:rsid w:val="0018698E"/>
    <w:rsid w:val="00190033"/>
    <w:rsid w:val="0019092B"/>
    <w:rsid w:val="001929D4"/>
    <w:rsid w:val="00193926"/>
    <w:rsid w:val="001A2D43"/>
    <w:rsid w:val="001A6D5C"/>
    <w:rsid w:val="001B0928"/>
    <w:rsid w:val="001C0D70"/>
    <w:rsid w:val="001C49C9"/>
    <w:rsid w:val="001C5586"/>
    <w:rsid w:val="001D2A3C"/>
    <w:rsid w:val="001D7EDB"/>
    <w:rsid w:val="001D7F6A"/>
    <w:rsid w:val="001E03BB"/>
    <w:rsid w:val="001E5BFC"/>
    <w:rsid w:val="001E5CFD"/>
    <w:rsid w:val="001E7B43"/>
    <w:rsid w:val="001E7CB2"/>
    <w:rsid w:val="001F0C47"/>
    <w:rsid w:val="001F3777"/>
    <w:rsid w:val="001F65C2"/>
    <w:rsid w:val="001F6C09"/>
    <w:rsid w:val="001F760B"/>
    <w:rsid w:val="00200A5A"/>
    <w:rsid w:val="00202E4B"/>
    <w:rsid w:val="00210396"/>
    <w:rsid w:val="00210589"/>
    <w:rsid w:val="0021069F"/>
    <w:rsid w:val="002111C4"/>
    <w:rsid w:val="002116BB"/>
    <w:rsid w:val="00213B55"/>
    <w:rsid w:val="00224C4F"/>
    <w:rsid w:val="002275B9"/>
    <w:rsid w:val="002327BC"/>
    <w:rsid w:val="00232B97"/>
    <w:rsid w:val="0023713F"/>
    <w:rsid w:val="002409EC"/>
    <w:rsid w:val="00241F96"/>
    <w:rsid w:val="00244DAC"/>
    <w:rsid w:val="002472AA"/>
    <w:rsid w:val="00251AC0"/>
    <w:rsid w:val="00261600"/>
    <w:rsid w:val="00267BDF"/>
    <w:rsid w:val="0027044C"/>
    <w:rsid w:val="00271C56"/>
    <w:rsid w:val="002765A8"/>
    <w:rsid w:val="0028061D"/>
    <w:rsid w:val="00281F13"/>
    <w:rsid w:val="00284F3B"/>
    <w:rsid w:val="00285366"/>
    <w:rsid w:val="00286DBD"/>
    <w:rsid w:val="00287DE8"/>
    <w:rsid w:val="00292012"/>
    <w:rsid w:val="002A3CBB"/>
    <w:rsid w:val="002A7B36"/>
    <w:rsid w:val="002B13B2"/>
    <w:rsid w:val="002B5C59"/>
    <w:rsid w:val="002B6DCD"/>
    <w:rsid w:val="002C5F31"/>
    <w:rsid w:val="002C5FC5"/>
    <w:rsid w:val="002C73F8"/>
    <w:rsid w:val="002D25B6"/>
    <w:rsid w:val="002D3919"/>
    <w:rsid w:val="002D513B"/>
    <w:rsid w:val="002D5836"/>
    <w:rsid w:val="002E0DEA"/>
    <w:rsid w:val="002E53E8"/>
    <w:rsid w:val="002F548E"/>
    <w:rsid w:val="002F78DC"/>
    <w:rsid w:val="0030084B"/>
    <w:rsid w:val="00306B7D"/>
    <w:rsid w:val="0031132B"/>
    <w:rsid w:val="00316338"/>
    <w:rsid w:val="003216AE"/>
    <w:rsid w:val="00331239"/>
    <w:rsid w:val="00334ADB"/>
    <w:rsid w:val="00334BB0"/>
    <w:rsid w:val="00335899"/>
    <w:rsid w:val="0034268D"/>
    <w:rsid w:val="00342CBC"/>
    <w:rsid w:val="003507C6"/>
    <w:rsid w:val="00350A62"/>
    <w:rsid w:val="00351DEF"/>
    <w:rsid w:val="00356DE9"/>
    <w:rsid w:val="0035777B"/>
    <w:rsid w:val="00360644"/>
    <w:rsid w:val="00362826"/>
    <w:rsid w:val="00366228"/>
    <w:rsid w:val="00370D3A"/>
    <w:rsid w:val="003827F3"/>
    <w:rsid w:val="00384C79"/>
    <w:rsid w:val="003903CE"/>
    <w:rsid w:val="003906E4"/>
    <w:rsid w:val="003908A1"/>
    <w:rsid w:val="003953DA"/>
    <w:rsid w:val="00395681"/>
    <w:rsid w:val="00396814"/>
    <w:rsid w:val="003A3145"/>
    <w:rsid w:val="003A5C51"/>
    <w:rsid w:val="003A612A"/>
    <w:rsid w:val="003B0CF0"/>
    <w:rsid w:val="003B14E4"/>
    <w:rsid w:val="003B1719"/>
    <w:rsid w:val="003B201E"/>
    <w:rsid w:val="003B3712"/>
    <w:rsid w:val="003C029E"/>
    <w:rsid w:val="003C2E31"/>
    <w:rsid w:val="003C322E"/>
    <w:rsid w:val="003C798F"/>
    <w:rsid w:val="003D610C"/>
    <w:rsid w:val="003E0B06"/>
    <w:rsid w:val="003E3C60"/>
    <w:rsid w:val="003E5EFC"/>
    <w:rsid w:val="003F0048"/>
    <w:rsid w:val="003F0836"/>
    <w:rsid w:val="003F0CC0"/>
    <w:rsid w:val="003F0CE8"/>
    <w:rsid w:val="003F4F70"/>
    <w:rsid w:val="003F7A81"/>
    <w:rsid w:val="0040071A"/>
    <w:rsid w:val="00402848"/>
    <w:rsid w:val="0040350A"/>
    <w:rsid w:val="004043ED"/>
    <w:rsid w:val="00407EBB"/>
    <w:rsid w:val="004110E4"/>
    <w:rsid w:val="0041159A"/>
    <w:rsid w:val="0041323A"/>
    <w:rsid w:val="0041453F"/>
    <w:rsid w:val="00427778"/>
    <w:rsid w:val="00432EE3"/>
    <w:rsid w:val="004365C4"/>
    <w:rsid w:val="00437643"/>
    <w:rsid w:val="00437E22"/>
    <w:rsid w:val="00457188"/>
    <w:rsid w:val="00460DEB"/>
    <w:rsid w:val="00460FE3"/>
    <w:rsid w:val="004651EF"/>
    <w:rsid w:val="004654E8"/>
    <w:rsid w:val="00465A5C"/>
    <w:rsid w:val="004736B9"/>
    <w:rsid w:val="00476119"/>
    <w:rsid w:val="00495E90"/>
    <w:rsid w:val="004A15CB"/>
    <w:rsid w:val="004A1B31"/>
    <w:rsid w:val="004A3B8F"/>
    <w:rsid w:val="004A4227"/>
    <w:rsid w:val="004A7578"/>
    <w:rsid w:val="004B06E2"/>
    <w:rsid w:val="004B3B26"/>
    <w:rsid w:val="004C3F45"/>
    <w:rsid w:val="004C4896"/>
    <w:rsid w:val="004C5635"/>
    <w:rsid w:val="004C5707"/>
    <w:rsid w:val="004C7465"/>
    <w:rsid w:val="004D4777"/>
    <w:rsid w:val="004D4AD3"/>
    <w:rsid w:val="004E1B96"/>
    <w:rsid w:val="004E55B7"/>
    <w:rsid w:val="004E57BE"/>
    <w:rsid w:val="004E63B7"/>
    <w:rsid w:val="00500280"/>
    <w:rsid w:val="00505DA8"/>
    <w:rsid w:val="0051098F"/>
    <w:rsid w:val="005210C5"/>
    <w:rsid w:val="00521233"/>
    <w:rsid w:val="0052293E"/>
    <w:rsid w:val="00526FDF"/>
    <w:rsid w:val="00534110"/>
    <w:rsid w:val="0053496F"/>
    <w:rsid w:val="0053645D"/>
    <w:rsid w:val="00541359"/>
    <w:rsid w:val="00541746"/>
    <w:rsid w:val="00541E82"/>
    <w:rsid w:val="005423AD"/>
    <w:rsid w:val="005430F1"/>
    <w:rsid w:val="00543E99"/>
    <w:rsid w:val="00543EDE"/>
    <w:rsid w:val="00552336"/>
    <w:rsid w:val="00560FBB"/>
    <w:rsid w:val="005632DA"/>
    <w:rsid w:val="00567DD6"/>
    <w:rsid w:val="005701A4"/>
    <w:rsid w:val="00572DED"/>
    <w:rsid w:val="005811A4"/>
    <w:rsid w:val="00581503"/>
    <w:rsid w:val="00581A85"/>
    <w:rsid w:val="00591077"/>
    <w:rsid w:val="005957E7"/>
    <w:rsid w:val="00596214"/>
    <w:rsid w:val="005A3201"/>
    <w:rsid w:val="005A4131"/>
    <w:rsid w:val="005B3C9D"/>
    <w:rsid w:val="005B6A37"/>
    <w:rsid w:val="005B6F26"/>
    <w:rsid w:val="005B76F4"/>
    <w:rsid w:val="005C3AB9"/>
    <w:rsid w:val="005C5BE3"/>
    <w:rsid w:val="005D0373"/>
    <w:rsid w:val="005D04FB"/>
    <w:rsid w:val="005D290B"/>
    <w:rsid w:val="005D2939"/>
    <w:rsid w:val="005D52A9"/>
    <w:rsid w:val="005D5E05"/>
    <w:rsid w:val="005E16E4"/>
    <w:rsid w:val="005E249E"/>
    <w:rsid w:val="005E3376"/>
    <w:rsid w:val="005E6EA6"/>
    <w:rsid w:val="005F0C63"/>
    <w:rsid w:val="0060199E"/>
    <w:rsid w:val="0060221E"/>
    <w:rsid w:val="00607315"/>
    <w:rsid w:val="0061072A"/>
    <w:rsid w:val="006113C3"/>
    <w:rsid w:val="006162D2"/>
    <w:rsid w:val="0061787F"/>
    <w:rsid w:val="006214A9"/>
    <w:rsid w:val="00622169"/>
    <w:rsid w:val="006327B2"/>
    <w:rsid w:val="0063749D"/>
    <w:rsid w:val="006404AC"/>
    <w:rsid w:val="006450B6"/>
    <w:rsid w:val="006465C1"/>
    <w:rsid w:val="00646E11"/>
    <w:rsid w:val="00646F02"/>
    <w:rsid w:val="00650048"/>
    <w:rsid w:val="0065540B"/>
    <w:rsid w:val="0065713E"/>
    <w:rsid w:val="006571FB"/>
    <w:rsid w:val="00666A22"/>
    <w:rsid w:val="0067103D"/>
    <w:rsid w:val="00671C41"/>
    <w:rsid w:val="00681008"/>
    <w:rsid w:val="00682286"/>
    <w:rsid w:val="006848FF"/>
    <w:rsid w:val="006855C6"/>
    <w:rsid w:val="006940C0"/>
    <w:rsid w:val="00696256"/>
    <w:rsid w:val="00697E71"/>
    <w:rsid w:val="006A27EE"/>
    <w:rsid w:val="006A2EEB"/>
    <w:rsid w:val="006A3625"/>
    <w:rsid w:val="006A469A"/>
    <w:rsid w:val="006A5E1E"/>
    <w:rsid w:val="006A6F92"/>
    <w:rsid w:val="006C155E"/>
    <w:rsid w:val="006C3EE6"/>
    <w:rsid w:val="006C5D80"/>
    <w:rsid w:val="006D3386"/>
    <w:rsid w:val="006D732D"/>
    <w:rsid w:val="006E0EBB"/>
    <w:rsid w:val="006E515D"/>
    <w:rsid w:val="006F21EA"/>
    <w:rsid w:val="00701DA9"/>
    <w:rsid w:val="00705EBA"/>
    <w:rsid w:val="00716AD6"/>
    <w:rsid w:val="00722716"/>
    <w:rsid w:val="00722DE2"/>
    <w:rsid w:val="00722E08"/>
    <w:rsid w:val="00724883"/>
    <w:rsid w:val="00725F80"/>
    <w:rsid w:val="00743557"/>
    <w:rsid w:val="00743798"/>
    <w:rsid w:val="00743CCA"/>
    <w:rsid w:val="007478BA"/>
    <w:rsid w:val="00747A4F"/>
    <w:rsid w:val="00757CD8"/>
    <w:rsid w:val="0076443C"/>
    <w:rsid w:val="007702CA"/>
    <w:rsid w:val="00783A96"/>
    <w:rsid w:val="00791FEE"/>
    <w:rsid w:val="00797958"/>
    <w:rsid w:val="007A408C"/>
    <w:rsid w:val="007B12EB"/>
    <w:rsid w:val="007B17CC"/>
    <w:rsid w:val="007D179B"/>
    <w:rsid w:val="007D3F49"/>
    <w:rsid w:val="007D5FDD"/>
    <w:rsid w:val="007E4DCD"/>
    <w:rsid w:val="007F1B1D"/>
    <w:rsid w:val="007F38B0"/>
    <w:rsid w:val="007F7151"/>
    <w:rsid w:val="007F746E"/>
    <w:rsid w:val="008006DD"/>
    <w:rsid w:val="00803F2B"/>
    <w:rsid w:val="008046B6"/>
    <w:rsid w:val="00805011"/>
    <w:rsid w:val="00806AF6"/>
    <w:rsid w:val="0081087C"/>
    <w:rsid w:val="00812F27"/>
    <w:rsid w:val="00813A46"/>
    <w:rsid w:val="00821EEF"/>
    <w:rsid w:val="00840604"/>
    <w:rsid w:val="00841376"/>
    <w:rsid w:val="00843851"/>
    <w:rsid w:val="00846421"/>
    <w:rsid w:val="008476BB"/>
    <w:rsid w:val="00847FE3"/>
    <w:rsid w:val="00857501"/>
    <w:rsid w:val="00862A99"/>
    <w:rsid w:val="00866EAB"/>
    <w:rsid w:val="00876BFA"/>
    <w:rsid w:val="00877313"/>
    <w:rsid w:val="00891F84"/>
    <w:rsid w:val="0089321F"/>
    <w:rsid w:val="008968CD"/>
    <w:rsid w:val="008A5471"/>
    <w:rsid w:val="008B0195"/>
    <w:rsid w:val="008B15C1"/>
    <w:rsid w:val="008B4A05"/>
    <w:rsid w:val="008B6228"/>
    <w:rsid w:val="008C00A8"/>
    <w:rsid w:val="008D17CA"/>
    <w:rsid w:val="008D665D"/>
    <w:rsid w:val="008E06CD"/>
    <w:rsid w:val="008E0708"/>
    <w:rsid w:val="008E2A88"/>
    <w:rsid w:val="008F3F72"/>
    <w:rsid w:val="008F5EB8"/>
    <w:rsid w:val="009004D3"/>
    <w:rsid w:val="00906516"/>
    <w:rsid w:val="009113DF"/>
    <w:rsid w:val="009116F6"/>
    <w:rsid w:val="00912E97"/>
    <w:rsid w:val="00913E30"/>
    <w:rsid w:val="00917BAA"/>
    <w:rsid w:val="00922E52"/>
    <w:rsid w:val="00923F07"/>
    <w:rsid w:val="00924A21"/>
    <w:rsid w:val="00927512"/>
    <w:rsid w:val="00927BD4"/>
    <w:rsid w:val="00931ABC"/>
    <w:rsid w:val="009321B9"/>
    <w:rsid w:val="009355AC"/>
    <w:rsid w:val="00936D50"/>
    <w:rsid w:val="00937537"/>
    <w:rsid w:val="00954C57"/>
    <w:rsid w:val="00956F4B"/>
    <w:rsid w:val="00962021"/>
    <w:rsid w:val="0096622C"/>
    <w:rsid w:val="00966B10"/>
    <w:rsid w:val="009776D4"/>
    <w:rsid w:val="009835B4"/>
    <w:rsid w:val="00983620"/>
    <w:rsid w:val="00984752"/>
    <w:rsid w:val="0098703E"/>
    <w:rsid w:val="00997963"/>
    <w:rsid w:val="009A014A"/>
    <w:rsid w:val="009A1476"/>
    <w:rsid w:val="009A3063"/>
    <w:rsid w:val="009A6085"/>
    <w:rsid w:val="009B0FC1"/>
    <w:rsid w:val="009B5EB0"/>
    <w:rsid w:val="009B6726"/>
    <w:rsid w:val="009C3C4B"/>
    <w:rsid w:val="009C637B"/>
    <w:rsid w:val="009D1790"/>
    <w:rsid w:val="009D54C1"/>
    <w:rsid w:val="009F4EC8"/>
    <w:rsid w:val="00A077E9"/>
    <w:rsid w:val="00A11826"/>
    <w:rsid w:val="00A148B9"/>
    <w:rsid w:val="00A22247"/>
    <w:rsid w:val="00A26777"/>
    <w:rsid w:val="00A31AF0"/>
    <w:rsid w:val="00A323C7"/>
    <w:rsid w:val="00A37EB7"/>
    <w:rsid w:val="00A41BB2"/>
    <w:rsid w:val="00A42C99"/>
    <w:rsid w:val="00A45F82"/>
    <w:rsid w:val="00A462F6"/>
    <w:rsid w:val="00A54944"/>
    <w:rsid w:val="00A666EB"/>
    <w:rsid w:val="00A70A9B"/>
    <w:rsid w:val="00A71748"/>
    <w:rsid w:val="00A7209D"/>
    <w:rsid w:val="00A74A8E"/>
    <w:rsid w:val="00A75637"/>
    <w:rsid w:val="00A76FC3"/>
    <w:rsid w:val="00A77196"/>
    <w:rsid w:val="00A81884"/>
    <w:rsid w:val="00A952BD"/>
    <w:rsid w:val="00A95B45"/>
    <w:rsid w:val="00AA0C85"/>
    <w:rsid w:val="00AA0FF1"/>
    <w:rsid w:val="00AA78A4"/>
    <w:rsid w:val="00AB1D64"/>
    <w:rsid w:val="00AB1E95"/>
    <w:rsid w:val="00AC2295"/>
    <w:rsid w:val="00AC307F"/>
    <w:rsid w:val="00AC31F1"/>
    <w:rsid w:val="00AC766A"/>
    <w:rsid w:val="00AD198C"/>
    <w:rsid w:val="00AF6D5C"/>
    <w:rsid w:val="00AF6F24"/>
    <w:rsid w:val="00B13AAA"/>
    <w:rsid w:val="00B15E90"/>
    <w:rsid w:val="00B21863"/>
    <w:rsid w:val="00B2224A"/>
    <w:rsid w:val="00B247FC"/>
    <w:rsid w:val="00B3648A"/>
    <w:rsid w:val="00B41EB6"/>
    <w:rsid w:val="00B4220B"/>
    <w:rsid w:val="00B44197"/>
    <w:rsid w:val="00B5507E"/>
    <w:rsid w:val="00B57120"/>
    <w:rsid w:val="00B620AA"/>
    <w:rsid w:val="00B63539"/>
    <w:rsid w:val="00B63E9D"/>
    <w:rsid w:val="00B66373"/>
    <w:rsid w:val="00B669B6"/>
    <w:rsid w:val="00B70BD5"/>
    <w:rsid w:val="00B711AA"/>
    <w:rsid w:val="00B71FB5"/>
    <w:rsid w:val="00B7753C"/>
    <w:rsid w:val="00B77DB6"/>
    <w:rsid w:val="00B82F9C"/>
    <w:rsid w:val="00B83285"/>
    <w:rsid w:val="00B8529D"/>
    <w:rsid w:val="00B90A92"/>
    <w:rsid w:val="00B92861"/>
    <w:rsid w:val="00B97F6D"/>
    <w:rsid w:val="00BA35A7"/>
    <w:rsid w:val="00BC33F1"/>
    <w:rsid w:val="00BC5438"/>
    <w:rsid w:val="00BC74F0"/>
    <w:rsid w:val="00BD1BCD"/>
    <w:rsid w:val="00BD383B"/>
    <w:rsid w:val="00BD3C67"/>
    <w:rsid w:val="00BD4B24"/>
    <w:rsid w:val="00BD5719"/>
    <w:rsid w:val="00BD678D"/>
    <w:rsid w:val="00BE5584"/>
    <w:rsid w:val="00BE68C3"/>
    <w:rsid w:val="00BF0438"/>
    <w:rsid w:val="00C02593"/>
    <w:rsid w:val="00C04D47"/>
    <w:rsid w:val="00C13623"/>
    <w:rsid w:val="00C1460E"/>
    <w:rsid w:val="00C153D4"/>
    <w:rsid w:val="00C23F81"/>
    <w:rsid w:val="00C3008A"/>
    <w:rsid w:val="00C32E1C"/>
    <w:rsid w:val="00C348C9"/>
    <w:rsid w:val="00C34E05"/>
    <w:rsid w:val="00C35EBB"/>
    <w:rsid w:val="00C432A7"/>
    <w:rsid w:val="00C52A28"/>
    <w:rsid w:val="00C54315"/>
    <w:rsid w:val="00C56605"/>
    <w:rsid w:val="00C63BD7"/>
    <w:rsid w:val="00C70298"/>
    <w:rsid w:val="00C726AE"/>
    <w:rsid w:val="00C74C71"/>
    <w:rsid w:val="00C925A2"/>
    <w:rsid w:val="00C93EE7"/>
    <w:rsid w:val="00C94AE3"/>
    <w:rsid w:val="00C9654E"/>
    <w:rsid w:val="00CA069E"/>
    <w:rsid w:val="00CA494B"/>
    <w:rsid w:val="00CA6745"/>
    <w:rsid w:val="00CB4523"/>
    <w:rsid w:val="00CB4B9C"/>
    <w:rsid w:val="00CB4EA4"/>
    <w:rsid w:val="00CB5774"/>
    <w:rsid w:val="00CB5A3A"/>
    <w:rsid w:val="00CC38B2"/>
    <w:rsid w:val="00CC3C14"/>
    <w:rsid w:val="00CC5702"/>
    <w:rsid w:val="00CD01FA"/>
    <w:rsid w:val="00CD0219"/>
    <w:rsid w:val="00CD0E2F"/>
    <w:rsid w:val="00CD2531"/>
    <w:rsid w:val="00CD4387"/>
    <w:rsid w:val="00CE34DE"/>
    <w:rsid w:val="00D07411"/>
    <w:rsid w:val="00D11068"/>
    <w:rsid w:val="00D11D58"/>
    <w:rsid w:val="00D13E77"/>
    <w:rsid w:val="00D13E83"/>
    <w:rsid w:val="00D20EB3"/>
    <w:rsid w:val="00D21FA8"/>
    <w:rsid w:val="00D23716"/>
    <w:rsid w:val="00D24A4E"/>
    <w:rsid w:val="00D27BDE"/>
    <w:rsid w:val="00D27F9D"/>
    <w:rsid w:val="00D32BFF"/>
    <w:rsid w:val="00D33842"/>
    <w:rsid w:val="00D359DA"/>
    <w:rsid w:val="00D44CE9"/>
    <w:rsid w:val="00D51F68"/>
    <w:rsid w:val="00D531BA"/>
    <w:rsid w:val="00D53DE8"/>
    <w:rsid w:val="00D53E3C"/>
    <w:rsid w:val="00D55890"/>
    <w:rsid w:val="00D6142C"/>
    <w:rsid w:val="00D64343"/>
    <w:rsid w:val="00D710C2"/>
    <w:rsid w:val="00D73C3B"/>
    <w:rsid w:val="00D81F7E"/>
    <w:rsid w:val="00D84E04"/>
    <w:rsid w:val="00D8742D"/>
    <w:rsid w:val="00D90389"/>
    <w:rsid w:val="00D93F50"/>
    <w:rsid w:val="00D95E4A"/>
    <w:rsid w:val="00DA0425"/>
    <w:rsid w:val="00DA56F0"/>
    <w:rsid w:val="00DA74EB"/>
    <w:rsid w:val="00DA7D81"/>
    <w:rsid w:val="00DB333A"/>
    <w:rsid w:val="00DB5691"/>
    <w:rsid w:val="00DC28BD"/>
    <w:rsid w:val="00DC3E32"/>
    <w:rsid w:val="00DC4324"/>
    <w:rsid w:val="00DE2711"/>
    <w:rsid w:val="00DE5032"/>
    <w:rsid w:val="00DE654A"/>
    <w:rsid w:val="00DE7CEE"/>
    <w:rsid w:val="00DF644C"/>
    <w:rsid w:val="00E00B81"/>
    <w:rsid w:val="00E04883"/>
    <w:rsid w:val="00E060B6"/>
    <w:rsid w:val="00E07811"/>
    <w:rsid w:val="00E14A2D"/>
    <w:rsid w:val="00E254A2"/>
    <w:rsid w:val="00E338FD"/>
    <w:rsid w:val="00E3482F"/>
    <w:rsid w:val="00E353EB"/>
    <w:rsid w:val="00E35E78"/>
    <w:rsid w:val="00E36122"/>
    <w:rsid w:val="00E37B1B"/>
    <w:rsid w:val="00E41001"/>
    <w:rsid w:val="00E44841"/>
    <w:rsid w:val="00E44FFF"/>
    <w:rsid w:val="00E456AC"/>
    <w:rsid w:val="00E47DF2"/>
    <w:rsid w:val="00E520E0"/>
    <w:rsid w:val="00E53754"/>
    <w:rsid w:val="00E65068"/>
    <w:rsid w:val="00E70167"/>
    <w:rsid w:val="00E7095C"/>
    <w:rsid w:val="00E729BE"/>
    <w:rsid w:val="00E73EA7"/>
    <w:rsid w:val="00E775C6"/>
    <w:rsid w:val="00E777AF"/>
    <w:rsid w:val="00E84137"/>
    <w:rsid w:val="00E8450F"/>
    <w:rsid w:val="00E9342C"/>
    <w:rsid w:val="00EA138E"/>
    <w:rsid w:val="00EA26EE"/>
    <w:rsid w:val="00EB488E"/>
    <w:rsid w:val="00EB72C4"/>
    <w:rsid w:val="00EC2F3D"/>
    <w:rsid w:val="00EC7F92"/>
    <w:rsid w:val="00EE76F8"/>
    <w:rsid w:val="00EE7878"/>
    <w:rsid w:val="00EF07A1"/>
    <w:rsid w:val="00EF3D48"/>
    <w:rsid w:val="00EF3D9A"/>
    <w:rsid w:val="00EF6F5B"/>
    <w:rsid w:val="00F0110F"/>
    <w:rsid w:val="00F02152"/>
    <w:rsid w:val="00F04614"/>
    <w:rsid w:val="00F1411F"/>
    <w:rsid w:val="00F254CD"/>
    <w:rsid w:val="00F27223"/>
    <w:rsid w:val="00F31717"/>
    <w:rsid w:val="00F359DA"/>
    <w:rsid w:val="00F363F1"/>
    <w:rsid w:val="00F36EC3"/>
    <w:rsid w:val="00F42885"/>
    <w:rsid w:val="00F478B0"/>
    <w:rsid w:val="00F47C37"/>
    <w:rsid w:val="00F51C96"/>
    <w:rsid w:val="00F563A6"/>
    <w:rsid w:val="00F75BED"/>
    <w:rsid w:val="00F75D53"/>
    <w:rsid w:val="00F860AD"/>
    <w:rsid w:val="00F87615"/>
    <w:rsid w:val="00F918F6"/>
    <w:rsid w:val="00F921BC"/>
    <w:rsid w:val="00F97400"/>
    <w:rsid w:val="00FA0B76"/>
    <w:rsid w:val="00FA41A8"/>
    <w:rsid w:val="00FA4C73"/>
    <w:rsid w:val="00FA5107"/>
    <w:rsid w:val="00FA7C8D"/>
    <w:rsid w:val="00FB3460"/>
    <w:rsid w:val="00FB6FC2"/>
    <w:rsid w:val="00FC2834"/>
    <w:rsid w:val="00FC6ECA"/>
    <w:rsid w:val="00FD04F3"/>
    <w:rsid w:val="00FE0313"/>
    <w:rsid w:val="00FE22E2"/>
    <w:rsid w:val="00FE53D6"/>
    <w:rsid w:val="00FF4AF2"/>
    <w:rsid w:val="00FF63BB"/>
    <w:rsid w:val="00FF64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AFF0DE"/>
  <w15:docId w15:val="{37809CF4-B321-4DDF-93E3-7572FB33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rPr>
  </w:style>
  <w:style w:type="paragraph" w:styleId="Heading1">
    <w:name w:val="heading 1"/>
    <w:aliases w:val="Heading U,H1,H11,Titre Partie,Œ©o‚µ 1,?co??E 1,h1,?,?c,?co?ƒÊ 1,Œ"/>
    <w:basedOn w:val="Normal"/>
    <w:next w:val="Normal"/>
    <w:qFormat/>
    <w:pPr>
      <w:keepNext/>
      <w:numPr>
        <w:numId w:val="2"/>
      </w:numPr>
      <w:spacing w:before="240" w:after="60"/>
      <w:outlineLvl w:val="0"/>
    </w:pPr>
    <w:rPr>
      <w:b/>
      <w:bCs/>
      <w:kern w:val="32"/>
      <w:sz w:val="32"/>
      <w:szCs w:val="32"/>
      <w:lang w:val="it-IT"/>
    </w:rPr>
  </w:style>
  <w:style w:type="paragraph" w:styleId="Heading2">
    <w:name w:val="heading 2"/>
    <w:aliases w:val="H2,H21,Œ©o‚µ 2,Œ©1,?co??E 2,h2,뙥2,?c1,?co?ƒÊ 2,?2,2,Header 2,2nd level,Heading 2 - Classic Pt,DO NOT USE_h2,Œ1,Œ2,Œ©2"/>
    <w:basedOn w:val="Normal"/>
    <w:next w:val="Normal"/>
    <w:qFormat/>
    <w:pPr>
      <w:widowControl w:val="0"/>
      <w:numPr>
        <w:ilvl w:val="1"/>
        <w:numId w:val="2"/>
      </w:numPr>
      <w:spacing w:before="120"/>
      <w:jc w:val="both"/>
      <w:outlineLvl w:val="1"/>
    </w:pPr>
    <w:rPr>
      <w:b/>
      <w:sz w:val="26"/>
      <w:szCs w:val="20"/>
      <w:lang w:val="en-US"/>
    </w:rPr>
  </w:style>
  <w:style w:type="paragraph" w:styleId="Heading3">
    <w:name w:val="heading 3"/>
    <w:aliases w:val="H3,H31,h3"/>
    <w:basedOn w:val="Normal"/>
    <w:next w:val="Normal"/>
    <w:qFormat/>
    <w:pPr>
      <w:widowControl w:val="0"/>
      <w:numPr>
        <w:ilvl w:val="2"/>
        <w:numId w:val="2"/>
      </w:numPr>
      <w:spacing w:before="120" w:after="120"/>
      <w:jc w:val="both"/>
      <w:outlineLvl w:val="2"/>
    </w:pPr>
    <w:rPr>
      <w:b/>
      <w:szCs w:val="20"/>
      <w:lang w:val="en-US"/>
    </w:rPr>
  </w:style>
  <w:style w:type="paragraph" w:styleId="Heading4">
    <w:name w:val="heading 4"/>
    <w:aliases w:val="H4,H41"/>
    <w:basedOn w:val="Normal"/>
    <w:next w:val="Normal"/>
    <w:qFormat/>
    <w:pPr>
      <w:keepNext/>
      <w:numPr>
        <w:ilvl w:val="3"/>
        <w:numId w:val="2"/>
      </w:numPr>
      <w:spacing w:before="240" w:after="60"/>
      <w:outlineLvl w:val="3"/>
    </w:pPr>
    <w:rPr>
      <w:b/>
      <w:bCs/>
      <w:sz w:val="28"/>
      <w:szCs w:val="28"/>
      <w:lang w:val="en-US"/>
    </w:rPr>
  </w:style>
  <w:style w:type="paragraph" w:styleId="Heading5">
    <w:name w:val="heading 5"/>
    <w:aliases w:val="H5,H51,h5"/>
    <w:basedOn w:val="Normal"/>
    <w:next w:val="Normal"/>
    <w:qFormat/>
    <w:pPr>
      <w:numPr>
        <w:ilvl w:val="4"/>
        <w:numId w:val="2"/>
      </w:numPr>
      <w:spacing w:before="240" w:after="60"/>
      <w:outlineLvl w:val="4"/>
    </w:pPr>
    <w:rPr>
      <w:b/>
      <w:bCs/>
      <w:i/>
      <w:iCs/>
      <w:sz w:val="26"/>
      <w:szCs w:val="26"/>
      <w:lang w:val="en-US"/>
    </w:rPr>
  </w:style>
  <w:style w:type="paragraph" w:styleId="Heading6">
    <w:name w:val="heading 6"/>
    <w:aliases w:val="H6,H61,h6"/>
    <w:basedOn w:val="Normal"/>
    <w:next w:val="Normal"/>
    <w:qFormat/>
    <w:pPr>
      <w:numPr>
        <w:ilvl w:val="5"/>
        <w:numId w:val="2"/>
      </w:numPr>
      <w:spacing w:before="240" w:after="60"/>
      <w:outlineLvl w:val="5"/>
    </w:pPr>
    <w:rPr>
      <w:b/>
      <w:bCs/>
      <w:sz w:val="22"/>
      <w:szCs w:val="22"/>
      <w:lang w:val="en-US"/>
    </w:rPr>
  </w:style>
  <w:style w:type="paragraph" w:styleId="Heading7">
    <w:name w:val="heading 7"/>
    <w:basedOn w:val="Normal"/>
    <w:next w:val="Normal"/>
    <w:qFormat/>
    <w:pPr>
      <w:keepNext/>
      <w:spacing w:before="100" w:beforeAutospacing="1" w:after="100" w:afterAutospacing="1"/>
      <w:outlineLvl w:val="6"/>
    </w:pPr>
    <w:rPr>
      <w:sz w:val="20"/>
      <w:u w:val="single"/>
      <w:lang w:val="en-US"/>
    </w:rPr>
  </w:style>
  <w:style w:type="paragraph" w:styleId="Heading8">
    <w:name w:val="heading 8"/>
    <w:basedOn w:val="Normal"/>
    <w:next w:val="Normal"/>
    <w:qFormat/>
    <w:pPr>
      <w:keepNext/>
      <w:jc w:val="right"/>
      <w:outlineLvl w:val="7"/>
    </w:pPr>
    <w:rPr>
      <w:b/>
      <w:bCs/>
      <w:sz w:val="20"/>
      <w:lang w:val="en-US"/>
    </w:rPr>
  </w:style>
  <w:style w:type="paragraph" w:styleId="Heading9">
    <w:name w:val="heading 9"/>
    <w:basedOn w:val="Normal"/>
    <w:next w:val="Normal"/>
    <w:qFormat/>
    <w:pPr>
      <w:keepNext/>
      <w:spacing w:before="100" w:beforeAutospacing="1" w:after="100" w:afterAutospacing="1"/>
      <w:outlineLvl w:val="8"/>
    </w:pPr>
    <w:rPr>
      <w:b/>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279"/>
      <w:jc w:val="center"/>
    </w:pPr>
    <w:rPr>
      <w:b/>
      <w:sz w:val="28"/>
    </w:rPr>
  </w:style>
  <w:style w:type="paragraph" w:styleId="BodyText">
    <w:name w:val="Body Text"/>
    <w:basedOn w:val="Normal"/>
    <w:pPr>
      <w:jc w:val="both"/>
    </w:pPr>
  </w:style>
  <w:style w:type="paragraph" w:styleId="CommentText">
    <w:name w:val="annotation text"/>
    <w:basedOn w:val="Normal"/>
    <w:link w:val="CommentTextChar"/>
    <w:semiHidden/>
    <w:rPr>
      <w:sz w:val="20"/>
      <w:szCs w:val="20"/>
      <w:lang w:val="en-AU"/>
    </w:rPr>
  </w:style>
  <w:style w:type="paragraph" w:customStyle="1" w:styleId="bullets">
    <w:name w:val="bullets"/>
    <w:basedOn w:val="Normal"/>
    <w:rPr>
      <w:rFonts w:eastAsia="BatangChe"/>
      <w:szCs w:val="20"/>
      <w:lang w:val="en-US"/>
    </w:rPr>
  </w:style>
  <w:style w:type="paragraph" w:styleId="ListBullet">
    <w:name w:val="List Bullet"/>
    <w:basedOn w:val="Normal"/>
    <w:autoRedefine/>
    <w:pPr>
      <w:tabs>
        <w:tab w:val="num" w:pos="1080"/>
      </w:tabs>
      <w:ind w:left="1080" w:hanging="360"/>
    </w:pPr>
    <w:rPr>
      <w:b/>
      <w:bCs/>
      <w:szCs w:val="20"/>
      <w:lang w:val="en-AU"/>
    </w:rPr>
  </w:style>
  <w:style w:type="paragraph" w:customStyle="1" w:styleId="BL2">
    <w:name w:val="BL2"/>
    <w:basedOn w:val="Normal"/>
    <w:pPr>
      <w:tabs>
        <w:tab w:val="num" w:pos="360"/>
      </w:tabs>
      <w:ind w:left="357" w:hanging="357"/>
    </w:pPr>
    <w:rPr>
      <w:lang w:val="en-US"/>
    </w:rPr>
  </w:style>
  <w:style w:type="paragraph" w:styleId="Footer">
    <w:name w:val="footer"/>
    <w:basedOn w:val="Normal"/>
    <w:pPr>
      <w:tabs>
        <w:tab w:val="center" w:pos="4536"/>
        <w:tab w:val="right" w:pos="9072"/>
      </w:tabs>
      <w:jc w:val="both"/>
    </w:pPr>
    <w:rPr>
      <w:sz w:val="20"/>
      <w:szCs w:val="20"/>
      <w:lang w:val="en-US"/>
    </w:rPr>
  </w:style>
  <w:style w:type="paragraph" w:customStyle="1" w:styleId="Style3">
    <w:name w:val="Style3"/>
    <w:basedOn w:val="Normal"/>
    <w:pPr>
      <w:spacing w:after="240" w:line="240" w:lineRule="atLeast"/>
    </w:pPr>
    <w:rPr>
      <w:b/>
      <w:szCs w:val="20"/>
      <w:lang w:val="en-US"/>
    </w:rPr>
  </w:style>
  <w:style w:type="paragraph" w:styleId="ListNumber">
    <w:name w:val="List Number"/>
    <w:basedOn w:val="Normal"/>
    <w:pPr>
      <w:numPr>
        <w:numId w:val="3"/>
      </w:numPr>
      <w:tabs>
        <w:tab w:val="num" w:pos="1211"/>
      </w:tabs>
      <w:ind w:firstLine="568"/>
      <w:jc w:val="both"/>
    </w:pPr>
    <w:rPr>
      <w:sz w:val="20"/>
      <w:szCs w:val="20"/>
      <w:lang w:val="en-US"/>
    </w:rPr>
  </w:style>
  <w:style w:type="paragraph" w:styleId="ListBullet2">
    <w:name w:val="List Bullet 2"/>
    <w:basedOn w:val="Normal"/>
    <w:pPr>
      <w:numPr>
        <w:numId w:val="5"/>
      </w:numPr>
      <w:jc w:val="both"/>
    </w:pPr>
    <w:rPr>
      <w:sz w:val="20"/>
      <w:szCs w:val="20"/>
      <w:lang w:val="en-US"/>
    </w:rPr>
  </w:style>
  <w:style w:type="paragraph" w:styleId="ListNumber2">
    <w:name w:val="List Number 2"/>
    <w:basedOn w:val="Normal"/>
    <w:pPr>
      <w:numPr>
        <w:numId w:val="4"/>
      </w:numPr>
      <w:jc w:val="both"/>
    </w:pPr>
    <w:rPr>
      <w:sz w:val="20"/>
      <w:szCs w:val="20"/>
      <w:lang w:val="en-US"/>
    </w:rPr>
  </w:style>
  <w:style w:type="paragraph" w:customStyle="1" w:styleId="Reference">
    <w:name w:val="Reference"/>
    <w:basedOn w:val="Normal"/>
    <w:pPr>
      <w:keepLines/>
      <w:numPr>
        <w:numId w:val="7"/>
      </w:numPr>
      <w:spacing w:before="60"/>
    </w:pPr>
    <w:rPr>
      <w:rFonts w:ascii="Times" w:hAnsi="Times"/>
      <w:snapToGrid w:val="0"/>
      <w:color w:val="000000"/>
      <w:sz w:val="22"/>
      <w:szCs w:val="20"/>
      <w:lang w:val="en-US" w:eastAsia="de-DE"/>
    </w:rPr>
  </w:style>
  <w:style w:type="paragraph" w:customStyle="1" w:styleId="References">
    <w:name w:val="References"/>
    <w:basedOn w:val="Normal"/>
    <w:pPr>
      <w:numPr>
        <w:numId w:val="9"/>
      </w:numPr>
      <w:autoSpaceDE w:val="0"/>
      <w:autoSpaceDN w:val="0"/>
      <w:spacing w:before="60"/>
      <w:jc w:val="both"/>
    </w:pPr>
    <w:rPr>
      <w:sz w:val="22"/>
      <w:szCs w:val="20"/>
      <w:lang w:val="en-US"/>
    </w:rPr>
  </w:style>
  <w:style w:type="paragraph" w:customStyle="1" w:styleId="headatop">
    <w:name w:val="headatop"/>
    <w:basedOn w:val="Normal"/>
    <w:pPr>
      <w:numPr>
        <w:ilvl w:val="1"/>
        <w:numId w:val="10"/>
      </w:numPr>
      <w:tabs>
        <w:tab w:val="left" w:pos="839"/>
      </w:tabs>
      <w:spacing w:after="360" w:line="240" w:lineRule="exact"/>
      <w:jc w:val="both"/>
    </w:pPr>
    <w:rPr>
      <w:rFonts w:ascii="Times" w:hAnsi="Times"/>
      <w:b/>
      <w:color w:val="000000"/>
      <w:sz w:val="22"/>
      <w:szCs w:val="20"/>
      <w:lang w:val="en-US"/>
    </w:rPr>
  </w:style>
  <w:style w:type="paragraph" w:customStyle="1" w:styleId="BL">
    <w:name w:val="BL"/>
    <w:basedOn w:val="Normal"/>
    <w:autoRedefine/>
    <w:pPr>
      <w:numPr>
        <w:numId w:val="11"/>
      </w:numPr>
      <w:overflowPunct w:val="0"/>
      <w:autoSpaceDE w:val="0"/>
      <w:autoSpaceDN w:val="0"/>
      <w:adjustRightInd w:val="0"/>
      <w:spacing w:before="20" w:after="20"/>
      <w:ind w:right="240"/>
      <w:jc w:val="both"/>
      <w:textAlignment w:val="baseline"/>
    </w:pPr>
    <w:rPr>
      <w:rFonts w:ascii="Times" w:eastAsia="Batang" w:hAnsi="Times"/>
      <w:sz w:val="22"/>
      <w:szCs w:val="20"/>
      <w:lang w:val="en-US" w:eastAsia="ko-KR"/>
    </w:rPr>
  </w:style>
  <w:style w:type="paragraph" w:customStyle="1" w:styleId="Style2">
    <w:name w:val="Style2"/>
    <w:basedOn w:val="Heading2"/>
    <w:autoRedefine/>
    <w:pPr>
      <w:keepNext/>
      <w:keepLines/>
      <w:widowControl/>
      <w:numPr>
        <w:numId w:val="8"/>
      </w:numPr>
      <w:tabs>
        <w:tab w:val="left" w:pos="794"/>
        <w:tab w:val="left" w:pos="1191"/>
        <w:tab w:val="left" w:pos="1588"/>
        <w:tab w:val="left" w:pos="1985"/>
      </w:tabs>
      <w:spacing w:before="240" w:after="120"/>
    </w:pPr>
    <w:rPr>
      <w:rFonts w:ascii="Times" w:hAnsi="Times"/>
      <w:color w:val="000000"/>
      <w:sz w:val="24"/>
    </w:rPr>
  </w:style>
  <w:style w:type="paragraph" w:customStyle="1" w:styleId="bullet1">
    <w:name w:val="bullet 1"/>
    <w:basedOn w:val="Normal"/>
    <w:pPr>
      <w:numPr>
        <w:numId w:val="12"/>
      </w:numPr>
      <w:jc w:val="both"/>
    </w:pPr>
    <w:rPr>
      <w:rFonts w:eastAsia="BatangChe"/>
      <w:szCs w:val="20"/>
      <w:lang w:val="en-US"/>
    </w:rPr>
  </w:style>
  <w:style w:type="paragraph" w:customStyle="1" w:styleId="RBPunkt">
    <w:name w:val="RB_Punkt"/>
    <w:basedOn w:val="Normal"/>
    <w:pPr>
      <w:numPr>
        <w:numId w:val="13"/>
      </w:numPr>
      <w:spacing w:before="40" w:after="20"/>
      <w:jc w:val="both"/>
    </w:pPr>
    <w:rPr>
      <w:sz w:val="20"/>
      <w:szCs w:val="20"/>
      <w:lang w:eastAsia="es-ES"/>
    </w:rPr>
  </w:style>
  <w:style w:type="paragraph" w:customStyle="1" w:styleId="EditingDone">
    <w:name w:val="EditingDone"/>
    <w:basedOn w:val="Normal"/>
    <w:pPr>
      <w:numPr>
        <w:numId w:val="14"/>
      </w:numPr>
    </w:pPr>
    <w:rPr>
      <w:lang w:val="en-US"/>
    </w:rPr>
  </w:style>
  <w:style w:type="paragraph" w:customStyle="1" w:styleId="subtask">
    <w:name w:val="sub task"/>
    <w:basedOn w:val="Normal"/>
    <w:autoRedefine/>
    <w:pPr>
      <w:numPr>
        <w:numId w:val="15"/>
      </w:numPr>
      <w:jc w:val="both"/>
    </w:pPr>
    <w:rPr>
      <w:sz w:val="22"/>
      <w:szCs w:val="20"/>
      <w:lang w:val="en-US"/>
    </w:rPr>
  </w:style>
  <w:style w:type="paragraph" w:styleId="BalloonText">
    <w:name w:val="Balloon Text"/>
    <w:basedOn w:val="Normal"/>
    <w:semiHidden/>
    <w:rsid w:val="00EE76F8"/>
    <w:rPr>
      <w:rFonts w:ascii="Tahoma" w:hAnsi="Tahoma" w:cs="Tahoma"/>
      <w:sz w:val="16"/>
      <w:szCs w:val="16"/>
    </w:rPr>
  </w:style>
  <w:style w:type="paragraph" w:styleId="Header">
    <w:name w:val="header"/>
    <w:basedOn w:val="Normal"/>
    <w:link w:val="HeaderChar"/>
    <w:rsid w:val="00B13AAA"/>
    <w:pPr>
      <w:tabs>
        <w:tab w:val="center" w:pos="4252"/>
        <w:tab w:val="right" w:pos="8504"/>
      </w:tabs>
      <w:snapToGrid w:val="0"/>
    </w:pPr>
  </w:style>
  <w:style w:type="character" w:customStyle="1" w:styleId="HeaderChar">
    <w:name w:val="Header Char"/>
    <w:link w:val="Header"/>
    <w:rsid w:val="00B13AAA"/>
    <w:rPr>
      <w:sz w:val="24"/>
      <w:szCs w:val="24"/>
      <w:lang w:val="en-GB" w:eastAsia="en-US"/>
    </w:rPr>
  </w:style>
  <w:style w:type="character" w:styleId="Hyperlink">
    <w:name w:val="Hyperlink"/>
    <w:uiPriority w:val="99"/>
    <w:rsid w:val="00E47DF2"/>
    <w:rPr>
      <w:color w:val="0000FF"/>
      <w:u w:val="single"/>
    </w:rPr>
  </w:style>
  <w:style w:type="paragraph" w:styleId="NormalWeb">
    <w:name w:val="Normal (Web)"/>
    <w:basedOn w:val="Normal"/>
    <w:uiPriority w:val="99"/>
    <w:unhideWhenUsed/>
    <w:rsid w:val="00E47DF2"/>
    <w:pPr>
      <w:spacing w:before="100" w:beforeAutospacing="1" w:after="100" w:afterAutospacing="1"/>
    </w:pPr>
    <w:rPr>
      <w:rFonts w:eastAsia="Times New Roman"/>
      <w:lang w:eastAsia="zh-TW"/>
    </w:rPr>
  </w:style>
  <w:style w:type="table" w:styleId="TableGrid">
    <w:name w:val="Table Grid"/>
    <w:basedOn w:val="TableNormal"/>
    <w:rsid w:val="00D7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56DE9"/>
    <w:rPr>
      <w:b/>
      <w:bCs/>
    </w:rPr>
  </w:style>
  <w:style w:type="character" w:styleId="Emphasis">
    <w:name w:val="Emphasis"/>
    <w:uiPriority w:val="20"/>
    <w:qFormat/>
    <w:rsid w:val="000E7E8B"/>
    <w:rPr>
      <w:i/>
      <w:iCs/>
    </w:rPr>
  </w:style>
  <w:style w:type="character" w:styleId="FollowedHyperlink">
    <w:name w:val="FollowedHyperlink"/>
    <w:rsid w:val="000E7E8B"/>
    <w:rPr>
      <w:color w:val="800080"/>
      <w:u w:val="single"/>
    </w:rPr>
  </w:style>
  <w:style w:type="paragraph" w:styleId="PlainText">
    <w:name w:val="Plain Text"/>
    <w:basedOn w:val="Normal"/>
    <w:link w:val="PlainTextChar"/>
    <w:uiPriority w:val="99"/>
    <w:unhideWhenUsed/>
    <w:rsid w:val="00701DA9"/>
    <w:rPr>
      <w:rFonts w:ascii="Calibri" w:eastAsia="Calibri" w:hAnsi="Calibri"/>
      <w:sz w:val="22"/>
      <w:szCs w:val="21"/>
      <w:lang w:val="en-US"/>
    </w:rPr>
  </w:style>
  <w:style w:type="character" w:customStyle="1" w:styleId="PlainTextChar">
    <w:name w:val="Plain Text Char"/>
    <w:link w:val="PlainText"/>
    <w:uiPriority w:val="99"/>
    <w:rsid w:val="00701DA9"/>
    <w:rPr>
      <w:rFonts w:ascii="Calibri" w:eastAsia="Calibri" w:hAnsi="Calibri"/>
      <w:sz w:val="22"/>
      <w:szCs w:val="21"/>
    </w:rPr>
  </w:style>
  <w:style w:type="paragraph" w:styleId="NoSpacing">
    <w:name w:val="No Spacing"/>
    <w:uiPriority w:val="1"/>
    <w:qFormat/>
    <w:rsid w:val="00701DA9"/>
    <w:rPr>
      <w:sz w:val="24"/>
      <w:szCs w:val="24"/>
      <w:lang w:val="en-GB"/>
    </w:rPr>
  </w:style>
  <w:style w:type="character" w:styleId="CommentReference">
    <w:name w:val="annotation reference"/>
    <w:basedOn w:val="DefaultParagraphFont"/>
    <w:semiHidden/>
    <w:unhideWhenUsed/>
    <w:rsid w:val="00360644"/>
    <w:rPr>
      <w:sz w:val="16"/>
      <w:szCs w:val="16"/>
    </w:rPr>
  </w:style>
  <w:style w:type="paragraph" w:styleId="CommentSubject">
    <w:name w:val="annotation subject"/>
    <w:basedOn w:val="CommentText"/>
    <w:next w:val="CommentText"/>
    <w:link w:val="CommentSubjectChar"/>
    <w:semiHidden/>
    <w:unhideWhenUsed/>
    <w:rsid w:val="00360644"/>
    <w:rPr>
      <w:b/>
      <w:bCs/>
      <w:lang w:val="en-GB"/>
    </w:rPr>
  </w:style>
  <w:style w:type="character" w:customStyle="1" w:styleId="CommentTextChar">
    <w:name w:val="Comment Text Char"/>
    <w:basedOn w:val="DefaultParagraphFont"/>
    <w:link w:val="CommentText"/>
    <w:semiHidden/>
    <w:rsid w:val="00360644"/>
    <w:rPr>
      <w:lang w:val="en-AU"/>
    </w:rPr>
  </w:style>
  <w:style w:type="character" w:customStyle="1" w:styleId="CommentSubjectChar">
    <w:name w:val="Comment Subject Char"/>
    <w:basedOn w:val="CommentTextChar"/>
    <w:link w:val="CommentSubject"/>
    <w:semiHidden/>
    <w:rsid w:val="00360644"/>
    <w:rPr>
      <w:b/>
      <w:bCs/>
      <w:lang w:val="en-GB"/>
    </w:rPr>
  </w:style>
  <w:style w:type="character" w:styleId="UnresolvedMention">
    <w:name w:val="Unresolved Mention"/>
    <w:basedOn w:val="DefaultParagraphFont"/>
    <w:uiPriority w:val="99"/>
    <w:semiHidden/>
    <w:unhideWhenUsed/>
    <w:rsid w:val="00281F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40288">
      <w:bodyDiv w:val="1"/>
      <w:marLeft w:val="0"/>
      <w:marRight w:val="0"/>
      <w:marTop w:val="0"/>
      <w:marBottom w:val="0"/>
      <w:divBdr>
        <w:top w:val="none" w:sz="0" w:space="0" w:color="auto"/>
        <w:left w:val="none" w:sz="0" w:space="0" w:color="auto"/>
        <w:bottom w:val="none" w:sz="0" w:space="0" w:color="auto"/>
        <w:right w:val="none" w:sz="0" w:space="0" w:color="auto"/>
      </w:divBdr>
    </w:div>
    <w:div w:id="103382041">
      <w:bodyDiv w:val="1"/>
      <w:marLeft w:val="0"/>
      <w:marRight w:val="0"/>
      <w:marTop w:val="0"/>
      <w:marBottom w:val="0"/>
      <w:divBdr>
        <w:top w:val="none" w:sz="0" w:space="0" w:color="auto"/>
        <w:left w:val="none" w:sz="0" w:space="0" w:color="auto"/>
        <w:bottom w:val="none" w:sz="0" w:space="0" w:color="auto"/>
        <w:right w:val="none" w:sz="0" w:space="0" w:color="auto"/>
      </w:divBdr>
    </w:div>
    <w:div w:id="188958325">
      <w:bodyDiv w:val="1"/>
      <w:marLeft w:val="0"/>
      <w:marRight w:val="0"/>
      <w:marTop w:val="0"/>
      <w:marBottom w:val="0"/>
      <w:divBdr>
        <w:top w:val="none" w:sz="0" w:space="0" w:color="auto"/>
        <w:left w:val="none" w:sz="0" w:space="0" w:color="auto"/>
        <w:bottom w:val="none" w:sz="0" w:space="0" w:color="auto"/>
        <w:right w:val="none" w:sz="0" w:space="0" w:color="auto"/>
      </w:divBdr>
      <w:divsChild>
        <w:div w:id="1517160375">
          <w:marLeft w:val="0"/>
          <w:marRight w:val="0"/>
          <w:marTop w:val="0"/>
          <w:marBottom w:val="0"/>
          <w:divBdr>
            <w:top w:val="none" w:sz="0" w:space="0" w:color="auto"/>
            <w:left w:val="none" w:sz="0" w:space="0" w:color="auto"/>
            <w:bottom w:val="none" w:sz="0" w:space="0" w:color="auto"/>
            <w:right w:val="none" w:sz="0" w:space="0" w:color="auto"/>
          </w:divBdr>
          <w:divsChild>
            <w:div w:id="271133121">
              <w:marLeft w:val="0"/>
              <w:marRight w:val="0"/>
              <w:marTop w:val="0"/>
              <w:marBottom w:val="0"/>
              <w:divBdr>
                <w:top w:val="none" w:sz="0" w:space="0" w:color="auto"/>
                <w:left w:val="none" w:sz="0" w:space="0" w:color="auto"/>
                <w:bottom w:val="none" w:sz="0" w:space="0" w:color="auto"/>
                <w:right w:val="none" w:sz="0" w:space="0" w:color="auto"/>
              </w:divBdr>
              <w:divsChild>
                <w:div w:id="1119644239">
                  <w:marLeft w:val="0"/>
                  <w:marRight w:val="0"/>
                  <w:marTop w:val="0"/>
                  <w:marBottom w:val="0"/>
                  <w:divBdr>
                    <w:top w:val="none" w:sz="0" w:space="0" w:color="auto"/>
                    <w:left w:val="none" w:sz="0" w:space="0" w:color="auto"/>
                    <w:bottom w:val="none" w:sz="0" w:space="0" w:color="auto"/>
                    <w:right w:val="none" w:sz="0" w:space="0" w:color="auto"/>
                  </w:divBdr>
                  <w:divsChild>
                    <w:div w:id="1908296584">
                      <w:marLeft w:val="0"/>
                      <w:marRight w:val="0"/>
                      <w:marTop w:val="0"/>
                      <w:marBottom w:val="0"/>
                      <w:divBdr>
                        <w:top w:val="none" w:sz="0" w:space="0" w:color="auto"/>
                        <w:left w:val="none" w:sz="0" w:space="0" w:color="auto"/>
                        <w:bottom w:val="none" w:sz="0" w:space="0" w:color="auto"/>
                        <w:right w:val="none" w:sz="0" w:space="0" w:color="auto"/>
                      </w:divBdr>
                      <w:divsChild>
                        <w:div w:id="167047512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57759765">
      <w:bodyDiv w:val="1"/>
      <w:marLeft w:val="0"/>
      <w:marRight w:val="0"/>
      <w:marTop w:val="0"/>
      <w:marBottom w:val="0"/>
      <w:divBdr>
        <w:top w:val="none" w:sz="0" w:space="0" w:color="auto"/>
        <w:left w:val="none" w:sz="0" w:space="0" w:color="auto"/>
        <w:bottom w:val="none" w:sz="0" w:space="0" w:color="auto"/>
        <w:right w:val="none" w:sz="0" w:space="0" w:color="auto"/>
      </w:divBdr>
      <w:divsChild>
        <w:div w:id="557010933">
          <w:marLeft w:val="0"/>
          <w:marRight w:val="0"/>
          <w:marTop w:val="0"/>
          <w:marBottom w:val="0"/>
          <w:divBdr>
            <w:top w:val="none" w:sz="0" w:space="0" w:color="auto"/>
            <w:left w:val="none" w:sz="0" w:space="0" w:color="auto"/>
            <w:bottom w:val="none" w:sz="0" w:space="0" w:color="auto"/>
            <w:right w:val="none" w:sz="0" w:space="0" w:color="auto"/>
          </w:divBdr>
          <w:divsChild>
            <w:div w:id="284577184">
              <w:marLeft w:val="0"/>
              <w:marRight w:val="0"/>
              <w:marTop w:val="0"/>
              <w:marBottom w:val="0"/>
              <w:divBdr>
                <w:top w:val="none" w:sz="0" w:space="0" w:color="auto"/>
                <w:left w:val="none" w:sz="0" w:space="0" w:color="auto"/>
                <w:bottom w:val="none" w:sz="0" w:space="0" w:color="auto"/>
                <w:right w:val="none" w:sz="0" w:space="0" w:color="auto"/>
              </w:divBdr>
              <w:divsChild>
                <w:div w:id="4406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5562">
      <w:bodyDiv w:val="1"/>
      <w:marLeft w:val="0"/>
      <w:marRight w:val="0"/>
      <w:marTop w:val="0"/>
      <w:marBottom w:val="0"/>
      <w:divBdr>
        <w:top w:val="none" w:sz="0" w:space="0" w:color="auto"/>
        <w:left w:val="none" w:sz="0" w:space="0" w:color="auto"/>
        <w:bottom w:val="none" w:sz="0" w:space="0" w:color="auto"/>
        <w:right w:val="none" w:sz="0" w:space="0" w:color="auto"/>
      </w:divBdr>
      <w:divsChild>
        <w:div w:id="1027146868">
          <w:marLeft w:val="0"/>
          <w:marRight w:val="0"/>
          <w:marTop w:val="0"/>
          <w:marBottom w:val="0"/>
          <w:divBdr>
            <w:top w:val="none" w:sz="0" w:space="0" w:color="auto"/>
            <w:left w:val="none" w:sz="0" w:space="0" w:color="auto"/>
            <w:bottom w:val="none" w:sz="0" w:space="0" w:color="auto"/>
            <w:right w:val="none" w:sz="0" w:space="0" w:color="auto"/>
          </w:divBdr>
        </w:div>
      </w:divsChild>
    </w:div>
    <w:div w:id="317659472">
      <w:bodyDiv w:val="1"/>
      <w:marLeft w:val="0"/>
      <w:marRight w:val="0"/>
      <w:marTop w:val="0"/>
      <w:marBottom w:val="0"/>
      <w:divBdr>
        <w:top w:val="none" w:sz="0" w:space="0" w:color="auto"/>
        <w:left w:val="none" w:sz="0" w:space="0" w:color="auto"/>
        <w:bottom w:val="none" w:sz="0" w:space="0" w:color="auto"/>
        <w:right w:val="none" w:sz="0" w:space="0" w:color="auto"/>
      </w:divBdr>
    </w:div>
    <w:div w:id="391854718">
      <w:bodyDiv w:val="1"/>
      <w:marLeft w:val="0"/>
      <w:marRight w:val="0"/>
      <w:marTop w:val="0"/>
      <w:marBottom w:val="0"/>
      <w:divBdr>
        <w:top w:val="none" w:sz="0" w:space="0" w:color="auto"/>
        <w:left w:val="none" w:sz="0" w:space="0" w:color="auto"/>
        <w:bottom w:val="none" w:sz="0" w:space="0" w:color="auto"/>
        <w:right w:val="none" w:sz="0" w:space="0" w:color="auto"/>
      </w:divBdr>
      <w:divsChild>
        <w:div w:id="1937591592">
          <w:marLeft w:val="0"/>
          <w:marRight w:val="0"/>
          <w:marTop w:val="0"/>
          <w:marBottom w:val="0"/>
          <w:divBdr>
            <w:top w:val="none" w:sz="0" w:space="0" w:color="auto"/>
            <w:left w:val="none" w:sz="0" w:space="0" w:color="auto"/>
            <w:bottom w:val="none" w:sz="0" w:space="0" w:color="auto"/>
            <w:right w:val="none" w:sz="0" w:space="0" w:color="auto"/>
          </w:divBdr>
          <w:divsChild>
            <w:div w:id="957833289">
              <w:marLeft w:val="0"/>
              <w:marRight w:val="0"/>
              <w:marTop w:val="0"/>
              <w:marBottom w:val="0"/>
              <w:divBdr>
                <w:top w:val="none" w:sz="0" w:space="0" w:color="auto"/>
                <w:left w:val="none" w:sz="0" w:space="0" w:color="auto"/>
                <w:bottom w:val="none" w:sz="0" w:space="0" w:color="auto"/>
                <w:right w:val="none" w:sz="0" w:space="0" w:color="auto"/>
              </w:divBdr>
              <w:divsChild>
                <w:div w:id="2119714919">
                  <w:marLeft w:val="0"/>
                  <w:marRight w:val="0"/>
                  <w:marTop w:val="0"/>
                  <w:marBottom w:val="0"/>
                  <w:divBdr>
                    <w:top w:val="none" w:sz="0" w:space="0" w:color="auto"/>
                    <w:left w:val="none" w:sz="0" w:space="0" w:color="auto"/>
                    <w:bottom w:val="none" w:sz="0" w:space="0" w:color="auto"/>
                    <w:right w:val="none" w:sz="0" w:space="0" w:color="auto"/>
                  </w:divBdr>
                  <w:divsChild>
                    <w:div w:id="1938295008">
                      <w:marLeft w:val="0"/>
                      <w:marRight w:val="0"/>
                      <w:marTop w:val="0"/>
                      <w:marBottom w:val="0"/>
                      <w:divBdr>
                        <w:top w:val="none" w:sz="0" w:space="0" w:color="auto"/>
                        <w:left w:val="none" w:sz="0" w:space="0" w:color="auto"/>
                        <w:bottom w:val="none" w:sz="0" w:space="0" w:color="auto"/>
                        <w:right w:val="none" w:sz="0" w:space="0" w:color="auto"/>
                      </w:divBdr>
                      <w:divsChild>
                        <w:div w:id="206637202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96559386">
      <w:bodyDiv w:val="1"/>
      <w:marLeft w:val="0"/>
      <w:marRight w:val="0"/>
      <w:marTop w:val="0"/>
      <w:marBottom w:val="0"/>
      <w:divBdr>
        <w:top w:val="none" w:sz="0" w:space="0" w:color="auto"/>
        <w:left w:val="none" w:sz="0" w:space="0" w:color="auto"/>
        <w:bottom w:val="none" w:sz="0" w:space="0" w:color="auto"/>
        <w:right w:val="none" w:sz="0" w:space="0" w:color="auto"/>
      </w:divBdr>
    </w:div>
    <w:div w:id="434593703">
      <w:bodyDiv w:val="1"/>
      <w:marLeft w:val="0"/>
      <w:marRight w:val="0"/>
      <w:marTop w:val="0"/>
      <w:marBottom w:val="0"/>
      <w:divBdr>
        <w:top w:val="none" w:sz="0" w:space="0" w:color="auto"/>
        <w:left w:val="none" w:sz="0" w:space="0" w:color="auto"/>
        <w:bottom w:val="none" w:sz="0" w:space="0" w:color="auto"/>
        <w:right w:val="none" w:sz="0" w:space="0" w:color="auto"/>
      </w:divBdr>
    </w:div>
    <w:div w:id="498737596">
      <w:bodyDiv w:val="1"/>
      <w:marLeft w:val="0"/>
      <w:marRight w:val="0"/>
      <w:marTop w:val="0"/>
      <w:marBottom w:val="0"/>
      <w:divBdr>
        <w:top w:val="none" w:sz="0" w:space="0" w:color="auto"/>
        <w:left w:val="none" w:sz="0" w:space="0" w:color="auto"/>
        <w:bottom w:val="none" w:sz="0" w:space="0" w:color="auto"/>
        <w:right w:val="none" w:sz="0" w:space="0" w:color="auto"/>
      </w:divBdr>
    </w:div>
    <w:div w:id="609747833">
      <w:bodyDiv w:val="1"/>
      <w:marLeft w:val="0"/>
      <w:marRight w:val="0"/>
      <w:marTop w:val="0"/>
      <w:marBottom w:val="0"/>
      <w:divBdr>
        <w:top w:val="none" w:sz="0" w:space="0" w:color="auto"/>
        <w:left w:val="none" w:sz="0" w:space="0" w:color="auto"/>
        <w:bottom w:val="none" w:sz="0" w:space="0" w:color="auto"/>
        <w:right w:val="none" w:sz="0" w:space="0" w:color="auto"/>
      </w:divBdr>
    </w:div>
    <w:div w:id="932010580">
      <w:bodyDiv w:val="1"/>
      <w:marLeft w:val="0"/>
      <w:marRight w:val="0"/>
      <w:marTop w:val="0"/>
      <w:marBottom w:val="0"/>
      <w:divBdr>
        <w:top w:val="none" w:sz="0" w:space="0" w:color="auto"/>
        <w:left w:val="none" w:sz="0" w:space="0" w:color="auto"/>
        <w:bottom w:val="none" w:sz="0" w:space="0" w:color="auto"/>
        <w:right w:val="none" w:sz="0" w:space="0" w:color="auto"/>
      </w:divBdr>
      <w:divsChild>
        <w:div w:id="1290209457">
          <w:marLeft w:val="0"/>
          <w:marRight w:val="0"/>
          <w:marTop w:val="0"/>
          <w:marBottom w:val="0"/>
          <w:divBdr>
            <w:top w:val="none" w:sz="0" w:space="0" w:color="auto"/>
            <w:left w:val="none" w:sz="0" w:space="0" w:color="auto"/>
            <w:bottom w:val="none" w:sz="0" w:space="0" w:color="auto"/>
            <w:right w:val="none" w:sz="0" w:space="0" w:color="auto"/>
          </w:divBdr>
        </w:div>
      </w:divsChild>
    </w:div>
    <w:div w:id="988362903">
      <w:bodyDiv w:val="1"/>
      <w:marLeft w:val="0"/>
      <w:marRight w:val="0"/>
      <w:marTop w:val="0"/>
      <w:marBottom w:val="0"/>
      <w:divBdr>
        <w:top w:val="none" w:sz="0" w:space="0" w:color="auto"/>
        <w:left w:val="none" w:sz="0" w:space="0" w:color="auto"/>
        <w:bottom w:val="none" w:sz="0" w:space="0" w:color="auto"/>
        <w:right w:val="none" w:sz="0" w:space="0" w:color="auto"/>
      </w:divBdr>
    </w:div>
    <w:div w:id="1019282323">
      <w:bodyDiv w:val="1"/>
      <w:marLeft w:val="0"/>
      <w:marRight w:val="0"/>
      <w:marTop w:val="0"/>
      <w:marBottom w:val="0"/>
      <w:divBdr>
        <w:top w:val="none" w:sz="0" w:space="0" w:color="auto"/>
        <w:left w:val="none" w:sz="0" w:space="0" w:color="auto"/>
        <w:bottom w:val="none" w:sz="0" w:space="0" w:color="auto"/>
        <w:right w:val="none" w:sz="0" w:space="0" w:color="auto"/>
      </w:divBdr>
    </w:div>
    <w:div w:id="1060054967">
      <w:bodyDiv w:val="1"/>
      <w:marLeft w:val="0"/>
      <w:marRight w:val="0"/>
      <w:marTop w:val="0"/>
      <w:marBottom w:val="0"/>
      <w:divBdr>
        <w:top w:val="none" w:sz="0" w:space="0" w:color="auto"/>
        <w:left w:val="none" w:sz="0" w:space="0" w:color="auto"/>
        <w:bottom w:val="none" w:sz="0" w:space="0" w:color="auto"/>
        <w:right w:val="none" w:sz="0" w:space="0" w:color="auto"/>
      </w:divBdr>
    </w:div>
    <w:div w:id="1303071723">
      <w:bodyDiv w:val="1"/>
      <w:marLeft w:val="0"/>
      <w:marRight w:val="0"/>
      <w:marTop w:val="0"/>
      <w:marBottom w:val="0"/>
      <w:divBdr>
        <w:top w:val="none" w:sz="0" w:space="0" w:color="auto"/>
        <w:left w:val="none" w:sz="0" w:space="0" w:color="auto"/>
        <w:bottom w:val="none" w:sz="0" w:space="0" w:color="auto"/>
        <w:right w:val="none" w:sz="0" w:space="0" w:color="auto"/>
      </w:divBdr>
      <w:divsChild>
        <w:div w:id="1547059250">
          <w:marLeft w:val="0"/>
          <w:marRight w:val="0"/>
          <w:marTop w:val="0"/>
          <w:marBottom w:val="0"/>
          <w:divBdr>
            <w:top w:val="none" w:sz="0" w:space="0" w:color="auto"/>
            <w:left w:val="none" w:sz="0" w:space="0" w:color="auto"/>
            <w:bottom w:val="none" w:sz="0" w:space="0" w:color="auto"/>
            <w:right w:val="none" w:sz="0" w:space="0" w:color="auto"/>
          </w:divBdr>
        </w:div>
      </w:divsChild>
    </w:div>
    <w:div w:id="1818691805">
      <w:bodyDiv w:val="1"/>
      <w:marLeft w:val="0"/>
      <w:marRight w:val="0"/>
      <w:marTop w:val="0"/>
      <w:marBottom w:val="0"/>
      <w:divBdr>
        <w:top w:val="none" w:sz="0" w:space="0" w:color="auto"/>
        <w:left w:val="none" w:sz="0" w:space="0" w:color="auto"/>
        <w:bottom w:val="none" w:sz="0" w:space="0" w:color="auto"/>
        <w:right w:val="none" w:sz="0" w:space="0" w:color="auto"/>
      </w:divBdr>
      <w:divsChild>
        <w:div w:id="1113286092">
          <w:marLeft w:val="0"/>
          <w:marRight w:val="0"/>
          <w:marTop w:val="0"/>
          <w:marBottom w:val="0"/>
          <w:divBdr>
            <w:top w:val="none" w:sz="0" w:space="0" w:color="auto"/>
            <w:left w:val="none" w:sz="0" w:space="0" w:color="auto"/>
            <w:bottom w:val="none" w:sz="0" w:space="0" w:color="auto"/>
            <w:right w:val="none" w:sz="0" w:space="0" w:color="auto"/>
          </w:divBdr>
          <w:divsChild>
            <w:div w:id="1060665818">
              <w:marLeft w:val="0"/>
              <w:marRight w:val="0"/>
              <w:marTop w:val="0"/>
              <w:marBottom w:val="0"/>
              <w:divBdr>
                <w:top w:val="none" w:sz="0" w:space="0" w:color="auto"/>
                <w:left w:val="none" w:sz="0" w:space="0" w:color="auto"/>
                <w:bottom w:val="none" w:sz="0" w:space="0" w:color="auto"/>
                <w:right w:val="none" w:sz="0" w:space="0" w:color="auto"/>
              </w:divBdr>
              <w:divsChild>
                <w:div w:id="1492142160">
                  <w:marLeft w:val="0"/>
                  <w:marRight w:val="0"/>
                  <w:marTop w:val="0"/>
                  <w:marBottom w:val="0"/>
                  <w:divBdr>
                    <w:top w:val="none" w:sz="0" w:space="0" w:color="auto"/>
                    <w:left w:val="none" w:sz="0" w:space="0" w:color="auto"/>
                    <w:bottom w:val="none" w:sz="0" w:space="0" w:color="auto"/>
                    <w:right w:val="none" w:sz="0" w:space="0" w:color="auto"/>
                  </w:divBdr>
                  <w:divsChild>
                    <w:div w:id="1637296213">
                      <w:marLeft w:val="0"/>
                      <w:marRight w:val="0"/>
                      <w:marTop w:val="0"/>
                      <w:marBottom w:val="0"/>
                      <w:divBdr>
                        <w:top w:val="none" w:sz="0" w:space="0" w:color="auto"/>
                        <w:left w:val="none" w:sz="0" w:space="0" w:color="auto"/>
                        <w:bottom w:val="none" w:sz="0" w:space="0" w:color="auto"/>
                        <w:right w:val="none" w:sz="0" w:space="0" w:color="auto"/>
                      </w:divBdr>
                      <w:divsChild>
                        <w:div w:id="1245530520">
                          <w:marLeft w:val="0"/>
                          <w:marRight w:val="0"/>
                          <w:marTop w:val="0"/>
                          <w:marBottom w:val="0"/>
                          <w:divBdr>
                            <w:top w:val="none" w:sz="0" w:space="0" w:color="auto"/>
                            <w:left w:val="none" w:sz="0" w:space="0" w:color="auto"/>
                            <w:bottom w:val="none" w:sz="0" w:space="0" w:color="auto"/>
                            <w:right w:val="none" w:sz="0" w:space="0" w:color="auto"/>
                          </w:divBdr>
                          <w:divsChild>
                            <w:div w:id="1830321896">
                              <w:marLeft w:val="0"/>
                              <w:marRight w:val="0"/>
                              <w:marTop w:val="0"/>
                              <w:marBottom w:val="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80213">
      <w:bodyDiv w:val="1"/>
      <w:marLeft w:val="0"/>
      <w:marRight w:val="0"/>
      <w:marTop w:val="0"/>
      <w:marBottom w:val="0"/>
      <w:divBdr>
        <w:top w:val="none" w:sz="0" w:space="0" w:color="auto"/>
        <w:left w:val="none" w:sz="0" w:space="0" w:color="auto"/>
        <w:bottom w:val="none" w:sz="0" w:space="0" w:color="auto"/>
        <w:right w:val="none" w:sz="0" w:space="0" w:color="auto"/>
      </w:divBdr>
      <w:divsChild>
        <w:div w:id="2002073820">
          <w:marLeft w:val="0"/>
          <w:marRight w:val="0"/>
          <w:marTop w:val="0"/>
          <w:marBottom w:val="0"/>
          <w:divBdr>
            <w:top w:val="none" w:sz="0" w:space="0" w:color="auto"/>
            <w:left w:val="none" w:sz="0" w:space="0" w:color="auto"/>
            <w:bottom w:val="none" w:sz="0" w:space="0" w:color="auto"/>
            <w:right w:val="none" w:sz="0" w:space="0" w:color="auto"/>
          </w:divBdr>
          <w:divsChild>
            <w:div w:id="2074964643">
              <w:marLeft w:val="0"/>
              <w:marRight w:val="0"/>
              <w:marTop w:val="0"/>
              <w:marBottom w:val="0"/>
              <w:divBdr>
                <w:top w:val="none" w:sz="0" w:space="0" w:color="auto"/>
                <w:left w:val="none" w:sz="0" w:space="0" w:color="auto"/>
                <w:bottom w:val="none" w:sz="0" w:space="0" w:color="auto"/>
                <w:right w:val="none" w:sz="0" w:space="0" w:color="auto"/>
              </w:divBdr>
              <w:divsChild>
                <w:div w:id="15054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5941">
      <w:bodyDiv w:val="1"/>
      <w:marLeft w:val="0"/>
      <w:marRight w:val="0"/>
      <w:marTop w:val="0"/>
      <w:marBottom w:val="0"/>
      <w:divBdr>
        <w:top w:val="none" w:sz="0" w:space="0" w:color="auto"/>
        <w:left w:val="none" w:sz="0" w:space="0" w:color="auto"/>
        <w:bottom w:val="none" w:sz="0" w:space="0" w:color="auto"/>
        <w:right w:val="none" w:sz="0" w:space="0" w:color="auto"/>
      </w:divBdr>
      <w:divsChild>
        <w:div w:id="357396908">
          <w:marLeft w:val="0"/>
          <w:marRight w:val="0"/>
          <w:marTop w:val="0"/>
          <w:marBottom w:val="0"/>
          <w:divBdr>
            <w:top w:val="none" w:sz="0" w:space="0" w:color="auto"/>
            <w:left w:val="none" w:sz="0" w:space="0" w:color="auto"/>
            <w:bottom w:val="none" w:sz="0" w:space="0" w:color="auto"/>
            <w:right w:val="none" w:sz="0" w:space="0" w:color="auto"/>
          </w:divBdr>
          <w:divsChild>
            <w:div w:id="292180454">
              <w:marLeft w:val="0"/>
              <w:marRight w:val="0"/>
              <w:marTop w:val="0"/>
              <w:marBottom w:val="0"/>
              <w:divBdr>
                <w:top w:val="none" w:sz="0" w:space="0" w:color="auto"/>
                <w:left w:val="none" w:sz="0" w:space="0" w:color="auto"/>
                <w:bottom w:val="none" w:sz="0" w:space="0" w:color="auto"/>
                <w:right w:val="none" w:sz="0" w:space="0" w:color="auto"/>
              </w:divBdr>
              <w:divsChild>
                <w:div w:id="1726955171">
                  <w:marLeft w:val="0"/>
                  <w:marRight w:val="0"/>
                  <w:marTop w:val="0"/>
                  <w:marBottom w:val="0"/>
                  <w:divBdr>
                    <w:top w:val="none" w:sz="0" w:space="0" w:color="auto"/>
                    <w:left w:val="none" w:sz="0" w:space="0" w:color="auto"/>
                    <w:bottom w:val="none" w:sz="0" w:space="0" w:color="auto"/>
                    <w:right w:val="none" w:sz="0" w:space="0" w:color="auto"/>
                  </w:divBdr>
                  <w:divsChild>
                    <w:div w:id="65733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07592092">
      <w:bodyDiv w:val="1"/>
      <w:marLeft w:val="0"/>
      <w:marRight w:val="0"/>
      <w:marTop w:val="0"/>
      <w:marBottom w:val="0"/>
      <w:divBdr>
        <w:top w:val="none" w:sz="0" w:space="0" w:color="auto"/>
        <w:left w:val="none" w:sz="0" w:space="0" w:color="auto"/>
        <w:bottom w:val="none" w:sz="0" w:space="0" w:color="auto"/>
        <w:right w:val="none" w:sz="0" w:space="0" w:color="auto"/>
      </w:divBdr>
      <w:divsChild>
        <w:div w:id="280577921">
          <w:marLeft w:val="547"/>
          <w:marRight w:val="0"/>
          <w:marTop w:val="0"/>
          <w:marBottom w:val="0"/>
          <w:divBdr>
            <w:top w:val="none" w:sz="0" w:space="0" w:color="auto"/>
            <w:left w:val="none" w:sz="0" w:space="0" w:color="auto"/>
            <w:bottom w:val="none" w:sz="0" w:space="0" w:color="auto"/>
            <w:right w:val="none" w:sz="0" w:space="0" w:color="auto"/>
          </w:divBdr>
        </w:div>
        <w:div w:id="73286397">
          <w:marLeft w:val="547"/>
          <w:marRight w:val="0"/>
          <w:marTop w:val="0"/>
          <w:marBottom w:val="0"/>
          <w:divBdr>
            <w:top w:val="none" w:sz="0" w:space="0" w:color="auto"/>
            <w:left w:val="none" w:sz="0" w:space="0" w:color="auto"/>
            <w:bottom w:val="none" w:sz="0" w:space="0" w:color="auto"/>
            <w:right w:val="none" w:sz="0" w:space="0" w:color="auto"/>
          </w:divBdr>
        </w:div>
      </w:divsChild>
    </w:div>
    <w:div w:id="2102985296">
      <w:bodyDiv w:val="1"/>
      <w:marLeft w:val="0"/>
      <w:marRight w:val="0"/>
      <w:marTop w:val="0"/>
      <w:marBottom w:val="0"/>
      <w:divBdr>
        <w:top w:val="none" w:sz="0" w:space="0" w:color="auto"/>
        <w:left w:val="none" w:sz="0" w:space="0" w:color="auto"/>
        <w:bottom w:val="none" w:sz="0" w:space="0" w:color="auto"/>
        <w:right w:val="none" w:sz="0" w:space="0" w:color="auto"/>
      </w:divBdr>
      <w:divsChild>
        <w:div w:id="8525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ist.gov/public_affairs/visitor/" TargetMode="External"/><Relationship Id="rId18" Type="http://schemas.openxmlformats.org/officeDocument/2006/relationships/hyperlink" Target="http://www.bestwestern.com/prop_21039" TargetMode="External"/><Relationship Id="rId26" Type="http://schemas.openxmlformats.org/officeDocument/2006/relationships/hyperlink" Target="http://www.cprockville.com/" TargetMode="External"/><Relationship Id="rId39" Type="http://schemas.openxmlformats.org/officeDocument/2006/relationships/hyperlink" Target="http://www.towneplacegaithersburg.com/" TargetMode="External"/><Relationship Id="rId21" Type="http://schemas.openxmlformats.org/officeDocument/2006/relationships/hyperlink" Target="http://www.homesteadhotels.com/minisite/?hotelID=44" TargetMode="External"/><Relationship Id="rId34" Type="http://schemas.openxmlformats.org/officeDocument/2006/relationships/hyperlink" Target="http://marriott.com/property/propertyPage.mi?marshaCode=WASWG" TargetMode="External"/><Relationship Id="rId42" Type="http://schemas.openxmlformats.org/officeDocument/2006/relationships/hyperlink" Target="http://www.weather.com/weather/today/Gaithersburg+MD+20899:4:U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etwashairports.com/reagan/reagan.htm" TargetMode="External"/><Relationship Id="rId20" Type="http://schemas.openxmlformats.org/officeDocument/2006/relationships/hyperlink" Target="http://www.comfortinn.com/hotel-gaithersburg-maryland-MD413" TargetMode="External"/><Relationship Id="rId29" Type="http://schemas.openxmlformats.org/officeDocument/2006/relationships/hyperlink" Target="http://www.qualityinn.com/hotel-rockville-maryland-MD263" TargetMode="External"/><Relationship Id="rId41" Type="http://schemas.openxmlformats.org/officeDocument/2006/relationships/hyperlink" Target="http://www.wyndham.com/hotels/IADWG/main.w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ylou.norris@nist.gov" TargetMode="External"/><Relationship Id="rId24" Type="http://schemas.openxmlformats.org/officeDocument/2006/relationships/hyperlink" Target="http://marriott.com/property/propertyPage.mi?marshaCode=WASRV" TargetMode="External"/><Relationship Id="rId32" Type="http://schemas.openxmlformats.org/officeDocument/2006/relationships/hyperlink" Target="http://marriott.com/property/propertypage.mi?marshaCode=WASGE" TargetMode="External"/><Relationship Id="rId37" Type="http://schemas.openxmlformats.org/officeDocument/2006/relationships/hyperlink" Target="http://www.suiteamerica.com/" TargetMode="External"/><Relationship Id="rId40" Type="http://schemas.openxmlformats.org/officeDocument/2006/relationships/hyperlink" Target="http://www.rockvillehotel.com/" TargetMode="External"/><Relationship Id="rId5" Type="http://schemas.openxmlformats.org/officeDocument/2006/relationships/webSettings" Target="webSettings.xml"/><Relationship Id="rId15" Type="http://schemas.openxmlformats.org/officeDocument/2006/relationships/hyperlink" Target="http://www.bwiairport.com/" TargetMode="External"/><Relationship Id="rId23" Type="http://schemas.openxmlformats.org/officeDocument/2006/relationships/hyperlink" Target="http://gaithersburg.house.hyatt.com/hyatt/hotels-gaithersburg-house/index.jsp?oldLink=/hyatt/hotels/summerfield/index.jsp" TargetMode="External"/><Relationship Id="rId28" Type="http://schemas.openxmlformats.org/officeDocument/2006/relationships/hyperlink" Target="http://www.extendedstayhotels.com/" TargetMode="External"/><Relationship Id="rId36" Type="http://schemas.openxmlformats.org/officeDocument/2006/relationships/hyperlink" Target="http://www.gaithersburgsuites.hamptoninn.com/" TargetMode="External"/><Relationship Id="rId10" Type="http://schemas.openxmlformats.org/officeDocument/2006/relationships/hyperlink" Target="mailto:ginger.white@nist.gov" TargetMode="External"/><Relationship Id="rId19" Type="http://schemas.openxmlformats.org/officeDocument/2006/relationships/hyperlink" Target="http://www.ihg.com/holidayinn/hotels/us/en/gaithersburg/wasrv/hoteldetail" TargetMode="External"/><Relationship Id="rId31" Type="http://schemas.openxmlformats.org/officeDocument/2006/relationships/hyperlink" Target="http://marriott.com/property/propertyPage.mi?marshaCode=WASW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chang@nist.gov" TargetMode="External"/><Relationship Id="rId14" Type="http://schemas.openxmlformats.org/officeDocument/2006/relationships/hyperlink" Target="http://www.metwashairports.com/dulles/795.htm" TargetMode="External"/><Relationship Id="rId22" Type="http://schemas.openxmlformats.org/officeDocument/2006/relationships/hyperlink" Target="http://marriott.com/property/propertypage/WASCG" TargetMode="External"/><Relationship Id="rId27" Type="http://schemas.openxmlformats.org/officeDocument/2006/relationships/hyperlink" Target="http://www.oakwood.com/" TargetMode="External"/><Relationship Id="rId30" Type="http://schemas.openxmlformats.org/officeDocument/2006/relationships/hyperlink" Target="http://www.extendedstayhotels.com/" TargetMode="External"/><Relationship Id="rId35" Type="http://schemas.openxmlformats.org/officeDocument/2006/relationships/hyperlink" Target="http://www.springhillsuites.com/wasgt"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appam.certain.com/profile/form/index.cfm?PKformID=0x40300abcd" TargetMode="External"/><Relationship Id="rId17" Type="http://schemas.openxmlformats.org/officeDocument/2006/relationships/image" Target="media/image2.png"/><Relationship Id="rId25" Type="http://schemas.openxmlformats.org/officeDocument/2006/relationships/hyperlink" Target="http://www.motel6.com/reservations/motel_detail.asp?MotelId=1489" TargetMode="External"/><Relationship Id="rId33" Type="http://schemas.openxmlformats.org/officeDocument/2006/relationships/hyperlink" Target="http://www.sheraton.com/rockville" TargetMode="External"/><Relationship Id="rId38" Type="http://schemas.openxmlformats.org/officeDocument/2006/relationships/hyperlink" Target="http://www3.hilton.com/en/hotels/maryland/hilton-washington-dc-north-gaithersburg-GAIGHHF/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FC718-ADBA-4343-A20B-4BEDFBDC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INTERNATIONAL ORGANISATION FOR STANDARDISATION</vt:lpstr>
    </vt:vector>
  </TitlesOfParts>
  <Company>CSELT SpA</Company>
  <LinksUpToDate>false</LinksUpToDate>
  <CharactersWithSpaces>9238</CharactersWithSpaces>
  <SharedDoc>false</SharedDoc>
  <HLinks>
    <vt:vector size="84" baseType="variant">
      <vt:variant>
        <vt:i4>8126523</vt:i4>
      </vt:variant>
      <vt:variant>
        <vt:i4>39</vt:i4>
      </vt:variant>
      <vt:variant>
        <vt:i4>0</vt:i4>
      </vt:variant>
      <vt:variant>
        <vt:i4>5</vt:i4>
      </vt:variant>
      <vt:variant>
        <vt:lpwstr>http://www.weather.com/weather/local/92093</vt:lpwstr>
      </vt:variant>
      <vt:variant>
        <vt:lpwstr/>
      </vt:variant>
      <vt:variant>
        <vt:i4>2621482</vt:i4>
      </vt:variant>
      <vt:variant>
        <vt:i4>36</vt:i4>
      </vt:variant>
      <vt:variant>
        <vt:i4>0</vt:i4>
      </vt:variant>
      <vt:variant>
        <vt:i4>5</vt:i4>
      </vt:variant>
      <vt:variant>
        <vt:lpwstr>http://www.mapquest.com/maps/map.adp?formtype=address&amp;latlongtype=findit&amp;address=10100%20John%20Jax%20Hopkins%20Drive&amp;city=La%20Jolla&amp;state=CA&amp;zipcode=92037&amp;country=US&amp;latitude=ybZ3H4Ri5mEyJcY9QWyOfw%3d%3d&amp;longitude=c4Y9J8SHPAcqNuXaQZSvAQ%3d%3d&amp;cat=hotels</vt:lpwstr>
      </vt:variant>
      <vt:variant>
        <vt:lpwstr/>
      </vt:variant>
      <vt:variant>
        <vt:i4>4718690</vt:i4>
      </vt:variant>
      <vt:variant>
        <vt:i4>33</vt:i4>
      </vt:variant>
      <vt:variant>
        <vt:i4>0</vt:i4>
      </vt:variant>
      <vt:variant>
        <vt:i4>5</vt:i4>
      </vt:variant>
      <vt:variant>
        <vt:lpwstr>http://maps.yahoo.com/;_ylc=X3oDMTExNmIycG51BF9TAzI3MTYxNDkEc2VjA2ZwLWJ1dHRvbgRzbGsDbGluaw--</vt:lpwstr>
      </vt:variant>
      <vt:variant>
        <vt:lpwstr>mvt=m&amp;tp=1&amp;tt=%5BHotels%20and%20Motels%5D&amp;bfkey=ho&amp;q1=10100%20Hopkins%20Drive,%20La%20Jolla,%20CA&amp;trf=0&amp;lon=-117.238626&amp;lat=32.883768&amp;mag=5</vt:lpwstr>
      </vt:variant>
      <vt:variant>
        <vt:i4>5898307</vt:i4>
      </vt:variant>
      <vt:variant>
        <vt:i4>30</vt:i4>
      </vt:variant>
      <vt:variant>
        <vt:i4>0</vt:i4>
      </vt:variant>
      <vt:variant>
        <vt:i4>5</vt:i4>
      </vt:variant>
      <vt:variant>
        <vt:lpwstr>http://friends.ucsd.edu/</vt:lpwstr>
      </vt:variant>
      <vt:variant>
        <vt:lpwstr/>
      </vt:variant>
      <vt:variant>
        <vt:i4>2097210</vt:i4>
      </vt:variant>
      <vt:variant>
        <vt:i4>27</vt:i4>
      </vt:variant>
      <vt:variant>
        <vt:i4>0</vt:i4>
      </vt:variant>
      <vt:variant>
        <vt:i4>5</vt:i4>
      </vt:variant>
      <vt:variant>
        <vt:lpwstr>http://www.sdsc.edu/about/Visitorinfo.html</vt:lpwstr>
      </vt:variant>
      <vt:variant>
        <vt:lpwstr/>
      </vt:variant>
      <vt:variant>
        <vt:i4>2883631</vt:i4>
      </vt:variant>
      <vt:variant>
        <vt:i4>24</vt:i4>
      </vt:variant>
      <vt:variant>
        <vt:i4>0</vt:i4>
      </vt:variant>
      <vt:variant>
        <vt:i4>5</vt:i4>
      </vt:variant>
      <vt:variant>
        <vt:lpwstr>http://blink.ucsd.edu/facilities/transportation/visitor/meters.html</vt:lpwstr>
      </vt:variant>
      <vt:variant>
        <vt:lpwstr/>
      </vt:variant>
      <vt:variant>
        <vt:i4>2818051</vt:i4>
      </vt:variant>
      <vt:variant>
        <vt:i4>21</vt:i4>
      </vt:variant>
      <vt:variant>
        <vt:i4>0</vt:i4>
      </vt:variant>
      <vt:variant>
        <vt:i4>5</vt:i4>
      </vt:variant>
      <vt:variant>
        <vt:lpwstr>mailto:ISOT@ansi.org</vt:lpwstr>
      </vt:variant>
      <vt:variant>
        <vt:lpwstr/>
      </vt:variant>
      <vt:variant>
        <vt:i4>4391018</vt:i4>
      </vt:variant>
      <vt:variant>
        <vt:i4>18</vt:i4>
      </vt:variant>
      <vt:variant>
        <vt:i4>0</vt:i4>
      </vt:variant>
      <vt:variant>
        <vt:i4>5</vt:i4>
      </vt:variant>
      <vt:variant>
        <vt:lpwstr>http://jtc1bigdatasg.nist.gov/Visa_Invitation_Letter_US.doc</vt:lpwstr>
      </vt:variant>
      <vt:variant>
        <vt:lpwstr/>
      </vt:variant>
      <vt:variant>
        <vt:i4>3735585</vt:i4>
      </vt:variant>
      <vt:variant>
        <vt:i4>15</vt:i4>
      </vt:variant>
      <vt:variant>
        <vt:i4>0</vt:i4>
      </vt:variant>
      <vt:variant>
        <vt:i4>5</vt:i4>
      </vt:variant>
      <vt:variant>
        <vt:lpwstr>http://jtc1bigdatasg.nist.gov/register.php</vt:lpwstr>
      </vt:variant>
      <vt:variant>
        <vt:lpwstr/>
      </vt:variant>
      <vt:variant>
        <vt:i4>4587644</vt:i4>
      </vt:variant>
      <vt:variant>
        <vt:i4>12</vt:i4>
      </vt:variant>
      <vt:variant>
        <vt:i4>0</vt:i4>
      </vt:variant>
      <vt:variant>
        <vt:i4>5</vt:i4>
      </vt:variant>
      <vt:variant>
        <vt:lpwstr>mailto:susan@sdsc.edu</vt:lpwstr>
      </vt:variant>
      <vt:variant>
        <vt:lpwstr/>
      </vt:variant>
      <vt:variant>
        <vt:i4>2424852</vt:i4>
      </vt:variant>
      <vt:variant>
        <vt:i4>9</vt:i4>
      </vt:variant>
      <vt:variant>
        <vt:i4>0</vt:i4>
      </vt:variant>
      <vt:variant>
        <vt:i4>5</vt:i4>
      </vt:variant>
      <vt:variant>
        <vt:lpwstr>mailto:baru@sdsc.edu</vt:lpwstr>
      </vt:variant>
      <vt:variant>
        <vt:lpwstr/>
      </vt:variant>
      <vt:variant>
        <vt:i4>2097210</vt:i4>
      </vt:variant>
      <vt:variant>
        <vt:i4>6</vt:i4>
      </vt:variant>
      <vt:variant>
        <vt:i4>0</vt:i4>
      </vt:variant>
      <vt:variant>
        <vt:i4>5</vt:i4>
      </vt:variant>
      <vt:variant>
        <vt:lpwstr>http://www.sdsc.edu/about/Visitorinfo.html</vt:lpwstr>
      </vt:variant>
      <vt:variant>
        <vt:lpwstr/>
      </vt:variant>
      <vt:variant>
        <vt:i4>3342436</vt:i4>
      </vt:variant>
      <vt:variant>
        <vt:i4>3</vt:i4>
      </vt:variant>
      <vt:variant>
        <vt:i4>0</vt:i4>
      </vt:variant>
      <vt:variant>
        <vt:i4>5</vt:i4>
      </vt:variant>
      <vt:variant>
        <vt:lpwstr>http://jtc1bigdatasg.nist.gov/</vt:lpwstr>
      </vt:variant>
      <vt:variant>
        <vt:lpwstr/>
      </vt:variant>
      <vt:variant>
        <vt:i4>6226035</vt:i4>
      </vt:variant>
      <vt:variant>
        <vt:i4>0</vt:i4>
      </vt:variant>
      <vt:variant>
        <vt:i4>0</vt:i4>
      </vt:variant>
      <vt:variant>
        <vt:i4>5</vt:i4>
      </vt:variant>
      <vt:variant>
        <vt:lpwstr>mailto:wchang@nist.gov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ORGANISATION FOR STANDARDISATION</dc:title>
  <dc:creator>Wo Chang</dc:creator>
  <cp:keywords>JTC1 BD-SG</cp:keywords>
  <cp:lastModifiedBy>Wo Chang</cp:lastModifiedBy>
  <cp:revision>3</cp:revision>
  <cp:lastPrinted>2014-02-05T18:48:00Z</cp:lastPrinted>
  <dcterms:created xsi:type="dcterms:W3CDTF">2017-11-28T19:10:00Z</dcterms:created>
  <dcterms:modified xsi:type="dcterms:W3CDTF">2017-11-28T19:10:00Z</dcterms:modified>
</cp:coreProperties>
</file>